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3C" w:rsidRDefault="000D1295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Газ в каждый дом: новые возможности для жителей Беларуси в 2026 году</w:t>
      </w:r>
    </w:p>
    <w:p w:rsidR="00103A3C" w:rsidRDefault="00103A3C">
      <w:pPr>
        <w:ind w:firstLine="709"/>
        <w:jc w:val="both"/>
        <w:rPr>
          <w:sz w:val="28"/>
          <w:szCs w:val="28"/>
        </w:rPr>
      </w:pP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Республики Беларусь от 21.12.2025 № 447 внесены изменения в </w:t>
      </w:r>
      <w:hyperlink r:id="rId8" w:anchor="a4" w:tooltip="Указ Президента Республики Беларусь от 02.06.2006 № 368 О мерах по регулированию отношений при газификации природным газом эксплуатируемого жилищного фонда граждан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Республики Беларусь от 02.06.2006 № 368, который полностью изложен в новой редакции (далее –  новая редакция Указа № 368) и имеет название «О газификации природным газом жилищного фонда». 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ре</w:t>
      </w:r>
      <w:r>
        <w:rPr>
          <w:sz w:val="28"/>
          <w:szCs w:val="28"/>
        </w:rPr>
        <w:t>дакция Указа № 368 вступает в силу с 25.06.2026.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Действие Указа распространяется на жилищный фонд, под которым понимается совокупность всех принадлежащих гражданину на праве собственности жилых помещений и нежилых капитальных построек пятого класса слож</w:t>
      </w:r>
      <w:r>
        <w:rPr>
          <w:sz w:val="28"/>
          <w:szCs w:val="28"/>
        </w:rPr>
        <w:t>ности, техническая эксплуатация которых осуществляется собственником или уполномоченным лицом, а также возводимые гражданами, юридическими лицами и (или) индивидуальными предпринимателями (юрлица и ИП) одноквартирные, блокированные жилые дома и капитальные</w:t>
      </w:r>
      <w:r>
        <w:rPr>
          <w:sz w:val="28"/>
          <w:szCs w:val="28"/>
        </w:rPr>
        <w:t xml:space="preserve"> постройки на придомовой территории. Особенно важные изменения коснулись районов, пострадавших от аварии на Чернобыльской АЭС: жители Быховского, Краснопольского, Славгородского и Чериковского районов теперь тоже могут претендовать на газификацию по Указу </w:t>
      </w:r>
      <w:r>
        <w:rPr>
          <w:sz w:val="28"/>
          <w:szCs w:val="28"/>
        </w:rPr>
        <w:t>№368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 необходимости строительства только газопровода-ввода (газопроводов от места присоединения к действующему уличному распределительному газопроводу до отключающего устройства на вводе в жилой дом) и внутридомовой системы газоснабжения жилищного фо</w:t>
      </w:r>
      <w:r>
        <w:rPr>
          <w:sz w:val="28"/>
          <w:szCs w:val="28"/>
        </w:rPr>
        <w:t>нда финансирование разработки проектной документации и возведения указанных объектов осуществляется  за счет средств граждан, которым принадлежат на праве собственности жилые помещения и капитальные постройки, а также граждан, юрлиц и ИП, которыми возводят</w:t>
      </w:r>
      <w:r>
        <w:rPr>
          <w:sz w:val="28"/>
          <w:szCs w:val="28"/>
        </w:rPr>
        <w:t xml:space="preserve">ся одноквартирные, блокированные жилые дома и капитальные постройки на придомовой территории. 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Заказчиками по разработке проектной документации и возведению только газопроводов-вводов и внутридомовой системы газоснабжения жилищного фонда при проектировании</w:t>
      </w:r>
      <w:r>
        <w:rPr>
          <w:sz w:val="28"/>
          <w:szCs w:val="28"/>
        </w:rPr>
        <w:t xml:space="preserve"> и возведении этих объектов могут быть как сами граждане, юрлица и ИП, так вправе выступать и газоснабжающие организации, входящие в состав ГПО «Белтопгаз», на основании договоров на инвестирование с гражданами, юрлицами или ИП.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При необходимости строи</w:t>
      </w:r>
      <w:r>
        <w:rPr>
          <w:sz w:val="28"/>
          <w:szCs w:val="28"/>
        </w:rPr>
        <w:t>тельства уличных распределительных газопроводов (газопроводов, прокладываемых по территории населенного пункта, обеспечивающий подачу газа до газопровода-ввода) с газопроводами-вводами финансирование разработки проектной документации и возведения указанных</w:t>
      </w:r>
      <w:r>
        <w:rPr>
          <w:sz w:val="28"/>
          <w:szCs w:val="28"/>
        </w:rPr>
        <w:t xml:space="preserve"> объектов для газификации принадлежащих только гражданам на праве собственности жилых помещений, а также возводимых ими одноквартирных, блокированных жилых домов осуществляется: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сельских и иных населенных пунктах с численностью населения менее 20 тыс. </w:t>
      </w:r>
      <w:r>
        <w:rPr>
          <w:sz w:val="28"/>
          <w:szCs w:val="28"/>
        </w:rPr>
        <w:t>человек: в размере 70 % – за счет бюджетных средств и 30 % – за счет средств граждан, в том числе с использованием льготных кредитов;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населенных пунктах с численностью населения 20 тыс. человек и более, наоборот: в размере 30 % – за счет бюджетных сред</w:t>
      </w:r>
      <w:r>
        <w:rPr>
          <w:sz w:val="28"/>
          <w:szCs w:val="28"/>
        </w:rPr>
        <w:t>ств и 70 % – за счет средств граждан, в том числе с использованием льготных кредитов.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указанных случаях финансирование разработки проектной документации и возведения уличных распределительных газопроводов с газопроводами-вводами может также осуществлятьс</w:t>
      </w:r>
      <w:r>
        <w:rPr>
          <w:sz w:val="28"/>
          <w:szCs w:val="28"/>
        </w:rPr>
        <w:t xml:space="preserve">я в полном объеме только за счет средств граждан, в том числе льготных кредитов, и иных источников, не запрещенных законодательством. 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Финансирование разработки проектной документации и возведения уличных распределительных газопроводов с газопроводами-в</w:t>
      </w:r>
      <w:r>
        <w:rPr>
          <w:sz w:val="28"/>
          <w:szCs w:val="28"/>
        </w:rPr>
        <w:t>водами для газификации возводимых юрлицами и ИП одноквартирных, блокированных жилых домов осуществляется за счет средств юрлиц и ИП, а также иных источников, не запрещенных законодательством.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Заказчиками по разработке проектной документации и возведению</w:t>
      </w:r>
      <w:r>
        <w:rPr>
          <w:sz w:val="28"/>
          <w:szCs w:val="28"/>
        </w:rPr>
        <w:t xml:space="preserve"> уличных распределительных газопроводов с газопроводами-вводами выступают только газоснабжающие организации. 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газопроводами-вводами за счет бюджетных</w:t>
      </w:r>
      <w:r>
        <w:rPr>
          <w:sz w:val="28"/>
          <w:szCs w:val="28"/>
        </w:rPr>
        <w:t xml:space="preserve"> средств с привлечением средств граждан горисполкомы, райисполкомы заключают договоры с газоснабжающей организацией на выполнение ею функций заказчика.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</w:t>
      </w:r>
      <w:r>
        <w:rPr>
          <w:sz w:val="28"/>
          <w:szCs w:val="28"/>
        </w:rPr>
        <w:t xml:space="preserve"> с газопроводами-вводами за счет средств граждан, юрлиц и ИП ими заключается договор на инвестирование с газоснабжающей организацией.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Очередность разработки проектной документации и возведения уличных распределительных газопроводов с газопроводами-ввода</w:t>
      </w:r>
      <w:r>
        <w:rPr>
          <w:sz w:val="28"/>
          <w:szCs w:val="28"/>
        </w:rPr>
        <w:t>ми устанавливается горисполкомами и райисполкомами на основании поданных гражданами, юрлицами и ИП заявлений и по согласованию с соответствующими газоснабжающими организациями.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возведения уличных распределительных газопроводов с газопроводами-вводами д</w:t>
      </w:r>
      <w:r>
        <w:rPr>
          <w:sz w:val="28"/>
          <w:szCs w:val="28"/>
        </w:rPr>
        <w:t>ля газификации жилищного фонда могут создаваться потребительские кооперативы.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подключении новых потребителей природного газа к объектам газораспределительной системы, возведенным с привлечением средств граждан, юрлиц и ИП, частичное возмещение им ср</w:t>
      </w:r>
      <w:r>
        <w:rPr>
          <w:sz w:val="28"/>
          <w:szCs w:val="28"/>
        </w:rPr>
        <w:t>едств осуществляется за счет этих новых потребителей по решению горисполкомов, райисполкомов в порядке, определяемом постановлением Совета Министров Республики Беларусь от 06.07.2020 № 403 (ред. от 31.01.2026). Размер и сроки частичного возмещения указанны</w:t>
      </w:r>
      <w:r>
        <w:rPr>
          <w:sz w:val="28"/>
          <w:szCs w:val="28"/>
        </w:rPr>
        <w:t>х средств по представлению горисполкомов, райисполкомов включаются газоснабжающими организациями в технические условия на подключение новых потребителей природного газа к объектам газораспределительной системы.</w:t>
      </w:r>
    </w:p>
    <w:p w:rsidR="00103A3C" w:rsidRDefault="000D1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Льготные кредиты на финансирование разрабо</w:t>
      </w:r>
      <w:r>
        <w:rPr>
          <w:sz w:val="28"/>
          <w:szCs w:val="28"/>
        </w:rPr>
        <w:t xml:space="preserve">тки проектной документации и возведения внутридомовой системы газоснабжения жилищного фонда и объектов газораспределительной системы предоставляются гражданам ОАО «АСБ Беларусбанк» на срок до двух лет </w:t>
      </w:r>
      <w:r>
        <w:rPr>
          <w:sz w:val="28"/>
          <w:szCs w:val="28"/>
        </w:rPr>
        <w:lastRenderedPageBreak/>
        <w:t>с взиманием процентной ставки за пользование этими кред</w:t>
      </w:r>
      <w:r>
        <w:rPr>
          <w:sz w:val="28"/>
          <w:szCs w:val="28"/>
        </w:rPr>
        <w:t>итами в размере 3 % годовых. Льготные кредиты ОАО «АСБ Беларусбанк» предоставляются гражданам, в том числе нетрудоспособным, по спискам, утвержденным райисполкомом.</w:t>
      </w:r>
    </w:p>
    <w:p w:rsidR="00103A3C" w:rsidRDefault="000D1295">
      <w:pPr>
        <w:spacing w:before="12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получения консультации по применению норм новой редакции Указа № 368, вступающей в силу</w:t>
      </w:r>
      <w:r>
        <w:rPr>
          <w:color w:val="000000"/>
          <w:sz w:val="28"/>
          <w:szCs w:val="28"/>
          <w:shd w:val="clear" w:color="auto" w:fill="FFFFFF"/>
        </w:rPr>
        <w:t xml:space="preserve"> с 25.06.2026, граждане, юрлица и ИП могут обратиться в отдел архитектуры и строительства местного гор- или райисполкома и местном районе газоснабжения. Контактные телефоны можно найти на официальных сайтах.</w:t>
      </w:r>
    </w:p>
    <w:sectPr w:rsidR="00103A3C">
      <w:pgSz w:w="11906" w:h="16838"/>
      <w:pgMar w:top="426" w:right="707" w:bottom="993" w:left="1701" w:header="708" w:footer="4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95" w:rsidRDefault="000D1295">
      <w:r>
        <w:separator/>
      </w:r>
    </w:p>
  </w:endnote>
  <w:endnote w:type="continuationSeparator" w:id="0">
    <w:p w:rsidR="000D1295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95" w:rsidRDefault="000D1295">
      <w:r>
        <w:separator/>
      </w:r>
    </w:p>
  </w:footnote>
  <w:footnote w:type="continuationSeparator" w:id="0">
    <w:p w:rsidR="000D1295" w:rsidRDefault="000D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15"/>
    <w:rsid w:val="000231D4"/>
    <w:rsid w:val="00027C90"/>
    <w:rsid w:val="00032685"/>
    <w:rsid w:val="00040484"/>
    <w:rsid w:val="00041E1E"/>
    <w:rsid w:val="00043956"/>
    <w:rsid w:val="00066A98"/>
    <w:rsid w:val="00067A8A"/>
    <w:rsid w:val="0007218D"/>
    <w:rsid w:val="00074CE3"/>
    <w:rsid w:val="0008053D"/>
    <w:rsid w:val="00080B55"/>
    <w:rsid w:val="00080DD9"/>
    <w:rsid w:val="00086614"/>
    <w:rsid w:val="00090553"/>
    <w:rsid w:val="00094F9C"/>
    <w:rsid w:val="00095A28"/>
    <w:rsid w:val="000A09E2"/>
    <w:rsid w:val="000A31B7"/>
    <w:rsid w:val="000A5AA1"/>
    <w:rsid w:val="000B044E"/>
    <w:rsid w:val="000B0A73"/>
    <w:rsid w:val="000B48E0"/>
    <w:rsid w:val="000B6799"/>
    <w:rsid w:val="000C5648"/>
    <w:rsid w:val="000D1295"/>
    <w:rsid w:val="000D37EF"/>
    <w:rsid w:val="000D50D3"/>
    <w:rsid w:val="000D5F76"/>
    <w:rsid w:val="000D6FA2"/>
    <w:rsid w:val="000E1A3E"/>
    <w:rsid w:val="000E39B1"/>
    <w:rsid w:val="000F4366"/>
    <w:rsid w:val="000F6AD5"/>
    <w:rsid w:val="0010339D"/>
    <w:rsid w:val="00103A3C"/>
    <w:rsid w:val="00103F84"/>
    <w:rsid w:val="001141F4"/>
    <w:rsid w:val="001203BA"/>
    <w:rsid w:val="00121C28"/>
    <w:rsid w:val="00121D17"/>
    <w:rsid w:val="0012377E"/>
    <w:rsid w:val="00133D83"/>
    <w:rsid w:val="00135996"/>
    <w:rsid w:val="0014550A"/>
    <w:rsid w:val="00146BDE"/>
    <w:rsid w:val="00147BB5"/>
    <w:rsid w:val="00156D3E"/>
    <w:rsid w:val="0016226B"/>
    <w:rsid w:val="001624BA"/>
    <w:rsid w:val="00170238"/>
    <w:rsid w:val="00193F23"/>
    <w:rsid w:val="001948D2"/>
    <w:rsid w:val="001968C7"/>
    <w:rsid w:val="001A062B"/>
    <w:rsid w:val="001A0E2F"/>
    <w:rsid w:val="001A1356"/>
    <w:rsid w:val="001A278D"/>
    <w:rsid w:val="001A28B1"/>
    <w:rsid w:val="001A3396"/>
    <w:rsid w:val="001A646A"/>
    <w:rsid w:val="001B57CC"/>
    <w:rsid w:val="001B697E"/>
    <w:rsid w:val="001B7B48"/>
    <w:rsid w:val="001C0B3B"/>
    <w:rsid w:val="001C1085"/>
    <w:rsid w:val="001C460D"/>
    <w:rsid w:val="001D14DE"/>
    <w:rsid w:val="001D57AD"/>
    <w:rsid w:val="001E3EAF"/>
    <w:rsid w:val="001F3CD6"/>
    <w:rsid w:val="001F5AC6"/>
    <w:rsid w:val="001F7ED7"/>
    <w:rsid w:val="00202B5E"/>
    <w:rsid w:val="00204055"/>
    <w:rsid w:val="00204B1B"/>
    <w:rsid w:val="00205772"/>
    <w:rsid w:val="00210B45"/>
    <w:rsid w:val="002161E5"/>
    <w:rsid w:val="00232F46"/>
    <w:rsid w:val="00234B6E"/>
    <w:rsid w:val="002476CB"/>
    <w:rsid w:val="002519FF"/>
    <w:rsid w:val="00252A95"/>
    <w:rsid w:val="00252AFB"/>
    <w:rsid w:val="00261534"/>
    <w:rsid w:val="00263F5F"/>
    <w:rsid w:val="0026545B"/>
    <w:rsid w:val="00275204"/>
    <w:rsid w:val="00285324"/>
    <w:rsid w:val="0029115E"/>
    <w:rsid w:val="002B0443"/>
    <w:rsid w:val="002C0202"/>
    <w:rsid w:val="002C47B9"/>
    <w:rsid w:val="002C6A1A"/>
    <w:rsid w:val="002D54B5"/>
    <w:rsid w:val="002E0EFD"/>
    <w:rsid w:val="002E111C"/>
    <w:rsid w:val="002E11FD"/>
    <w:rsid w:val="002E2844"/>
    <w:rsid w:val="002E30AC"/>
    <w:rsid w:val="002E75EB"/>
    <w:rsid w:val="002F36C9"/>
    <w:rsid w:val="00307C7E"/>
    <w:rsid w:val="00312CFC"/>
    <w:rsid w:val="00314541"/>
    <w:rsid w:val="00325938"/>
    <w:rsid w:val="00326ED2"/>
    <w:rsid w:val="003275B6"/>
    <w:rsid w:val="00332D83"/>
    <w:rsid w:val="0035064C"/>
    <w:rsid w:val="00352228"/>
    <w:rsid w:val="00353EA5"/>
    <w:rsid w:val="00354E1F"/>
    <w:rsid w:val="00354F8D"/>
    <w:rsid w:val="00355C09"/>
    <w:rsid w:val="00356A2E"/>
    <w:rsid w:val="0036132A"/>
    <w:rsid w:val="00362CCB"/>
    <w:rsid w:val="00374B6F"/>
    <w:rsid w:val="00384B81"/>
    <w:rsid w:val="00394AA5"/>
    <w:rsid w:val="003A0E07"/>
    <w:rsid w:val="003D0E2F"/>
    <w:rsid w:val="003D1F8F"/>
    <w:rsid w:val="003D3CB3"/>
    <w:rsid w:val="003E4F91"/>
    <w:rsid w:val="003E5881"/>
    <w:rsid w:val="003F28F7"/>
    <w:rsid w:val="003F3F46"/>
    <w:rsid w:val="00400F8B"/>
    <w:rsid w:val="00401AFE"/>
    <w:rsid w:val="004023B1"/>
    <w:rsid w:val="00406190"/>
    <w:rsid w:val="0041210B"/>
    <w:rsid w:val="004216F9"/>
    <w:rsid w:val="00425FEA"/>
    <w:rsid w:val="004353CC"/>
    <w:rsid w:val="00436C9C"/>
    <w:rsid w:val="00440771"/>
    <w:rsid w:val="00456E93"/>
    <w:rsid w:val="00461065"/>
    <w:rsid w:val="0046221B"/>
    <w:rsid w:val="0047053C"/>
    <w:rsid w:val="00471405"/>
    <w:rsid w:val="00490F6A"/>
    <w:rsid w:val="00491DAA"/>
    <w:rsid w:val="004B0F07"/>
    <w:rsid w:val="004B50CD"/>
    <w:rsid w:val="004B6E5D"/>
    <w:rsid w:val="004C37A0"/>
    <w:rsid w:val="004C4485"/>
    <w:rsid w:val="004D4866"/>
    <w:rsid w:val="004E0DAD"/>
    <w:rsid w:val="004F1FBC"/>
    <w:rsid w:val="004F40EC"/>
    <w:rsid w:val="0050012D"/>
    <w:rsid w:val="005116C1"/>
    <w:rsid w:val="005130BB"/>
    <w:rsid w:val="005160D2"/>
    <w:rsid w:val="00525400"/>
    <w:rsid w:val="005412E1"/>
    <w:rsid w:val="00541492"/>
    <w:rsid w:val="005431E1"/>
    <w:rsid w:val="0054424C"/>
    <w:rsid w:val="00554F3B"/>
    <w:rsid w:val="00556843"/>
    <w:rsid w:val="00557CC3"/>
    <w:rsid w:val="00573248"/>
    <w:rsid w:val="005733DC"/>
    <w:rsid w:val="0058248C"/>
    <w:rsid w:val="00587C3C"/>
    <w:rsid w:val="005901DA"/>
    <w:rsid w:val="005951EA"/>
    <w:rsid w:val="005A3806"/>
    <w:rsid w:val="005A397D"/>
    <w:rsid w:val="005B5873"/>
    <w:rsid w:val="005C0B2D"/>
    <w:rsid w:val="005C36D0"/>
    <w:rsid w:val="005C459B"/>
    <w:rsid w:val="005C76E9"/>
    <w:rsid w:val="005D5A09"/>
    <w:rsid w:val="005E06DD"/>
    <w:rsid w:val="005E1201"/>
    <w:rsid w:val="005E6058"/>
    <w:rsid w:val="005F1941"/>
    <w:rsid w:val="005F1DFA"/>
    <w:rsid w:val="005F7E3C"/>
    <w:rsid w:val="00600239"/>
    <w:rsid w:val="006022C9"/>
    <w:rsid w:val="006076A3"/>
    <w:rsid w:val="00612007"/>
    <w:rsid w:val="006171EA"/>
    <w:rsid w:val="00625785"/>
    <w:rsid w:val="006302A0"/>
    <w:rsid w:val="00632C43"/>
    <w:rsid w:val="00643EFC"/>
    <w:rsid w:val="006473D1"/>
    <w:rsid w:val="006527BB"/>
    <w:rsid w:val="0066601B"/>
    <w:rsid w:val="00667B2C"/>
    <w:rsid w:val="00673714"/>
    <w:rsid w:val="00685D70"/>
    <w:rsid w:val="00685E71"/>
    <w:rsid w:val="006906DD"/>
    <w:rsid w:val="00693EF8"/>
    <w:rsid w:val="0069533E"/>
    <w:rsid w:val="006A342C"/>
    <w:rsid w:val="006A60AA"/>
    <w:rsid w:val="006D5639"/>
    <w:rsid w:val="006E4270"/>
    <w:rsid w:val="006F0048"/>
    <w:rsid w:val="006F0A99"/>
    <w:rsid w:val="006F1112"/>
    <w:rsid w:val="006F1F16"/>
    <w:rsid w:val="006F33DD"/>
    <w:rsid w:val="006F6B7F"/>
    <w:rsid w:val="007072F7"/>
    <w:rsid w:val="00711B03"/>
    <w:rsid w:val="00722E9E"/>
    <w:rsid w:val="00727518"/>
    <w:rsid w:val="007337E8"/>
    <w:rsid w:val="00740152"/>
    <w:rsid w:val="00747DCD"/>
    <w:rsid w:val="0075430C"/>
    <w:rsid w:val="007558E1"/>
    <w:rsid w:val="00765E89"/>
    <w:rsid w:val="0077222B"/>
    <w:rsid w:val="007756DF"/>
    <w:rsid w:val="0077723E"/>
    <w:rsid w:val="00777D20"/>
    <w:rsid w:val="00783691"/>
    <w:rsid w:val="00793CFA"/>
    <w:rsid w:val="00797210"/>
    <w:rsid w:val="007A6EEF"/>
    <w:rsid w:val="007B3593"/>
    <w:rsid w:val="007C1525"/>
    <w:rsid w:val="007C7157"/>
    <w:rsid w:val="007D6738"/>
    <w:rsid w:val="007E076F"/>
    <w:rsid w:val="007E4CBC"/>
    <w:rsid w:val="007F082C"/>
    <w:rsid w:val="007F2BDF"/>
    <w:rsid w:val="007F6ED5"/>
    <w:rsid w:val="007F70EA"/>
    <w:rsid w:val="00801D03"/>
    <w:rsid w:val="00812B06"/>
    <w:rsid w:val="00812E6E"/>
    <w:rsid w:val="00813457"/>
    <w:rsid w:val="00814756"/>
    <w:rsid w:val="00820ED6"/>
    <w:rsid w:val="008448FE"/>
    <w:rsid w:val="00850F57"/>
    <w:rsid w:val="008522B0"/>
    <w:rsid w:val="0085643A"/>
    <w:rsid w:val="00861AF9"/>
    <w:rsid w:val="00863D88"/>
    <w:rsid w:val="008723AB"/>
    <w:rsid w:val="008910DE"/>
    <w:rsid w:val="00893136"/>
    <w:rsid w:val="0089492C"/>
    <w:rsid w:val="008967D9"/>
    <w:rsid w:val="008A1165"/>
    <w:rsid w:val="008B3EE3"/>
    <w:rsid w:val="008B5513"/>
    <w:rsid w:val="008C217F"/>
    <w:rsid w:val="008C58D3"/>
    <w:rsid w:val="008E4179"/>
    <w:rsid w:val="008E5093"/>
    <w:rsid w:val="008E50F6"/>
    <w:rsid w:val="008E746A"/>
    <w:rsid w:val="008F0958"/>
    <w:rsid w:val="008F233D"/>
    <w:rsid w:val="00902009"/>
    <w:rsid w:val="009028EF"/>
    <w:rsid w:val="00910DD7"/>
    <w:rsid w:val="00915A0C"/>
    <w:rsid w:val="00915AF9"/>
    <w:rsid w:val="009219E8"/>
    <w:rsid w:val="0092276F"/>
    <w:rsid w:val="00934474"/>
    <w:rsid w:val="00942AB0"/>
    <w:rsid w:val="00944FEE"/>
    <w:rsid w:val="00946A77"/>
    <w:rsid w:val="00952FB3"/>
    <w:rsid w:val="009540C0"/>
    <w:rsid w:val="00955A0B"/>
    <w:rsid w:val="009570E6"/>
    <w:rsid w:val="009607C6"/>
    <w:rsid w:val="00960C0A"/>
    <w:rsid w:val="00967A6F"/>
    <w:rsid w:val="0098019B"/>
    <w:rsid w:val="00980E65"/>
    <w:rsid w:val="009829FE"/>
    <w:rsid w:val="0098695C"/>
    <w:rsid w:val="00986F47"/>
    <w:rsid w:val="009916BA"/>
    <w:rsid w:val="00994317"/>
    <w:rsid w:val="009B0929"/>
    <w:rsid w:val="009B5360"/>
    <w:rsid w:val="009C614F"/>
    <w:rsid w:val="009D1CE6"/>
    <w:rsid w:val="009D6D50"/>
    <w:rsid w:val="009E46A2"/>
    <w:rsid w:val="009F707B"/>
    <w:rsid w:val="009F7D0F"/>
    <w:rsid w:val="00A053ED"/>
    <w:rsid w:val="00A05CE9"/>
    <w:rsid w:val="00A1278D"/>
    <w:rsid w:val="00A16FC5"/>
    <w:rsid w:val="00A219AE"/>
    <w:rsid w:val="00A3021C"/>
    <w:rsid w:val="00A453D7"/>
    <w:rsid w:val="00A4744A"/>
    <w:rsid w:val="00A574C8"/>
    <w:rsid w:val="00A673E8"/>
    <w:rsid w:val="00A82E92"/>
    <w:rsid w:val="00A831DA"/>
    <w:rsid w:val="00AA6025"/>
    <w:rsid w:val="00AA63F2"/>
    <w:rsid w:val="00AC11BC"/>
    <w:rsid w:val="00AC3ED5"/>
    <w:rsid w:val="00AD24A3"/>
    <w:rsid w:val="00AD5ED5"/>
    <w:rsid w:val="00AD6A5C"/>
    <w:rsid w:val="00AE75A6"/>
    <w:rsid w:val="00AF0235"/>
    <w:rsid w:val="00AF19F9"/>
    <w:rsid w:val="00AF5EBC"/>
    <w:rsid w:val="00B00B85"/>
    <w:rsid w:val="00B04D63"/>
    <w:rsid w:val="00B06FB7"/>
    <w:rsid w:val="00B079D1"/>
    <w:rsid w:val="00B10711"/>
    <w:rsid w:val="00B22AFA"/>
    <w:rsid w:val="00B43400"/>
    <w:rsid w:val="00B5100F"/>
    <w:rsid w:val="00B535AD"/>
    <w:rsid w:val="00B54F0A"/>
    <w:rsid w:val="00B626E5"/>
    <w:rsid w:val="00B62E3C"/>
    <w:rsid w:val="00B665E5"/>
    <w:rsid w:val="00B725FD"/>
    <w:rsid w:val="00B77CCE"/>
    <w:rsid w:val="00B85B46"/>
    <w:rsid w:val="00B91A18"/>
    <w:rsid w:val="00B923D8"/>
    <w:rsid w:val="00B945E6"/>
    <w:rsid w:val="00B9561F"/>
    <w:rsid w:val="00BA2D72"/>
    <w:rsid w:val="00BA472E"/>
    <w:rsid w:val="00BA619F"/>
    <w:rsid w:val="00BB2D6A"/>
    <w:rsid w:val="00BB711A"/>
    <w:rsid w:val="00BC09E7"/>
    <w:rsid w:val="00BD3E79"/>
    <w:rsid w:val="00BE2115"/>
    <w:rsid w:val="00BF0446"/>
    <w:rsid w:val="00C018EB"/>
    <w:rsid w:val="00C02745"/>
    <w:rsid w:val="00C037E7"/>
    <w:rsid w:val="00C04228"/>
    <w:rsid w:val="00C0656F"/>
    <w:rsid w:val="00C10543"/>
    <w:rsid w:val="00C11D2E"/>
    <w:rsid w:val="00C16636"/>
    <w:rsid w:val="00C2088C"/>
    <w:rsid w:val="00C21181"/>
    <w:rsid w:val="00C277C2"/>
    <w:rsid w:val="00C31132"/>
    <w:rsid w:val="00C50913"/>
    <w:rsid w:val="00C54CDD"/>
    <w:rsid w:val="00C556DC"/>
    <w:rsid w:val="00C5704A"/>
    <w:rsid w:val="00C666B6"/>
    <w:rsid w:val="00C70F2A"/>
    <w:rsid w:val="00C82557"/>
    <w:rsid w:val="00C900AA"/>
    <w:rsid w:val="00C9300F"/>
    <w:rsid w:val="00CA5EE2"/>
    <w:rsid w:val="00CB211C"/>
    <w:rsid w:val="00CB4E4F"/>
    <w:rsid w:val="00CB7826"/>
    <w:rsid w:val="00CC1D84"/>
    <w:rsid w:val="00CC652B"/>
    <w:rsid w:val="00CE0A14"/>
    <w:rsid w:val="00CE37CB"/>
    <w:rsid w:val="00CE4A13"/>
    <w:rsid w:val="00CE65ED"/>
    <w:rsid w:val="00CF5D7A"/>
    <w:rsid w:val="00CF6735"/>
    <w:rsid w:val="00CF7D34"/>
    <w:rsid w:val="00D012D3"/>
    <w:rsid w:val="00D03AAD"/>
    <w:rsid w:val="00D156A0"/>
    <w:rsid w:val="00D15FC6"/>
    <w:rsid w:val="00D16402"/>
    <w:rsid w:val="00D169CD"/>
    <w:rsid w:val="00D173A1"/>
    <w:rsid w:val="00D23A7D"/>
    <w:rsid w:val="00D23ADA"/>
    <w:rsid w:val="00D24306"/>
    <w:rsid w:val="00D309E6"/>
    <w:rsid w:val="00D32D31"/>
    <w:rsid w:val="00D344D6"/>
    <w:rsid w:val="00D379C9"/>
    <w:rsid w:val="00D50DF8"/>
    <w:rsid w:val="00D5699A"/>
    <w:rsid w:val="00D56D23"/>
    <w:rsid w:val="00D653D7"/>
    <w:rsid w:val="00D7328F"/>
    <w:rsid w:val="00D80B8E"/>
    <w:rsid w:val="00D97A52"/>
    <w:rsid w:val="00DA46D0"/>
    <w:rsid w:val="00DA483D"/>
    <w:rsid w:val="00DB2D24"/>
    <w:rsid w:val="00DB34FB"/>
    <w:rsid w:val="00DB67A5"/>
    <w:rsid w:val="00DB6B15"/>
    <w:rsid w:val="00DC0D16"/>
    <w:rsid w:val="00DC25BC"/>
    <w:rsid w:val="00DC36CB"/>
    <w:rsid w:val="00DD152D"/>
    <w:rsid w:val="00DD4618"/>
    <w:rsid w:val="00DE0393"/>
    <w:rsid w:val="00DE1C48"/>
    <w:rsid w:val="00DE2300"/>
    <w:rsid w:val="00DE434E"/>
    <w:rsid w:val="00DE5EB9"/>
    <w:rsid w:val="00DF015D"/>
    <w:rsid w:val="00DF0CE0"/>
    <w:rsid w:val="00E07830"/>
    <w:rsid w:val="00E1043C"/>
    <w:rsid w:val="00E164DD"/>
    <w:rsid w:val="00E16A2A"/>
    <w:rsid w:val="00E3004A"/>
    <w:rsid w:val="00E30CB9"/>
    <w:rsid w:val="00E3538E"/>
    <w:rsid w:val="00E42AA0"/>
    <w:rsid w:val="00E4450B"/>
    <w:rsid w:val="00E504AC"/>
    <w:rsid w:val="00E5715A"/>
    <w:rsid w:val="00E57920"/>
    <w:rsid w:val="00E641A5"/>
    <w:rsid w:val="00E71113"/>
    <w:rsid w:val="00E75669"/>
    <w:rsid w:val="00E81B46"/>
    <w:rsid w:val="00E86558"/>
    <w:rsid w:val="00E937B4"/>
    <w:rsid w:val="00E96487"/>
    <w:rsid w:val="00EA342F"/>
    <w:rsid w:val="00EA3AF0"/>
    <w:rsid w:val="00EA51BC"/>
    <w:rsid w:val="00EB204D"/>
    <w:rsid w:val="00EB22C1"/>
    <w:rsid w:val="00EB7151"/>
    <w:rsid w:val="00EC60C8"/>
    <w:rsid w:val="00ED0437"/>
    <w:rsid w:val="00ED06DB"/>
    <w:rsid w:val="00ED1353"/>
    <w:rsid w:val="00EE49A5"/>
    <w:rsid w:val="00EF37C9"/>
    <w:rsid w:val="00F0081F"/>
    <w:rsid w:val="00F02728"/>
    <w:rsid w:val="00F12095"/>
    <w:rsid w:val="00F27AA0"/>
    <w:rsid w:val="00F350E1"/>
    <w:rsid w:val="00F357BA"/>
    <w:rsid w:val="00F425CF"/>
    <w:rsid w:val="00F425D8"/>
    <w:rsid w:val="00F4764B"/>
    <w:rsid w:val="00F53396"/>
    <w:rsid w:val="00F567C7"/>
    <w:rsid w:val="00F56BAA"/>
    <w:rsid w:val="00F62439"/>
    <w:rsid w:val="00F75059"/>
    <w:rsid w:val="00F76783"/>
    <w:rsid w:val="00F83EFD"/>
    <w:rsid w:val="00F96487"/>
    <w:rsid w:val="00F967D2"/>
    <w:rsid w:val="00FA015A"/>
    <w:rsid w:val="00FA3042"/>
    <w:rsid w:val="00FB3F11"/>
    <w:rsid w:val="00FC5C52"/>
    <w:rsid w:val="00FC7FEF"/>
    <w:rsid w:val="00FD25D7"/>
    <w:rsid w:val="00FE68C4"/>
    <w:rsid w:val="00FF1C44"/>
    <w:rsid w:val="00FF2A14"/>
    <w:rsid w:val="00FF6128"/>
    <w:rsid w:val="23A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D57E2-A802-4BC6-ACA9-32F75C14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ukaz-02-06-2006-368-o-merakh-po-regulirovaniyu-otnoshenij-pri-gazifikatsii-87538?a=a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09A02-466B-4DCD-8772-A982580E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Макарова Ольга Дмитриевна</cp:lastModifiedBy>
  <cp:revision>2</cp:revision>
  <cp:lastPrinted>2026-02-20T06:19:00Z</cp:lastPrinted>
  <dcterms:created xsi:type="dcterms:W3CDTF">2026-03-18T09:56:00Z</dcterms:created>
  <dcterms:modified xsi:type="dcterms:W3CDTF">2026-03-18T09:56:00Z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