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C96" w:rsidRDefault="00475C96">
      <w:pPr>
        <w:pStyle w:val="newncpi0"/>
        <w:jc w:val="center"/>
      </w:pPr>
      <w:bookmarkStart w:id="0" w:name="_GoBack"/>
      <w:bookmarkEnd w:id="0"/>
      <w:r>
        <w:rPr>
          <w:rStyle w:val="name"/>
        </w:rPr>
        <w:t>РЕШЕНИЕ </w:t>
      </w:r>
      <w:r>
        <w:rPr>
          <w:rStyle w:val="promulgator"/>
        </w:rPr>
        <w:t>ЧАУССКОГО РАЙОННОГО СОВЕТА ДЕПУТАТОВ</w:t>
      </w:r>
    </w:p>
    <w:p w:rsidR="00475C96" w:rsidRDefault="00475C96">
      <w:pPr>
        <w:pStyle w:val="newncpi"/>
        <w:ind w:firstLine="0"/>
        <w:jc w:val="center"/>
      </w:pPr>
      <w:r>
        <w:rPr>
          <w:rStyle w:val="datepr"/>
        </w:rPr>
        <w:t>30 декабря 2025 г.</w:t>
      </w:r>
      <w:r>
        <w:rPr>
          <w:rStyle w:val="number"/>
        </w:rPr>
        <w:t xml:space="preserve"> № 22-1</w:t>
      </w:r>
    </w:p>
    <w:p w:rsidR="00475C96" w:rsidRDefault="00475C96">
      <w:pPr>
        <w:pStyle w:val="titlencpi"/>
      </w:pPr>
      <w:r>
        <w:t>О районном бюджете на 2026 год</w:t>
      </w:r>
    </w:p>
    <w:p w:rsidR="00475C96" w:rsidRDefault="00475C96">
      <w:pPr>
        <w:pStyle w:val="preamble"/>
      </w:pPr>
      <w:r>
        <w:t>На основании пункта 3 статьи 100 Бюджетного кодекса Республики Беларусь, подпункта 1.2 пункта 1 статьи 17 Закона Республики Беларусь от 4 января 2010 г. № 108-З «О местном управлении и самоуправлении в Республике Беларусь» Чаусский районный Совет депутатов РЕШИЛ:</w:t>
      </w:r>
    </w:p>
    <w:p w:rsidR="00475C96" w:rsidRDefault="00475C96">
      <w:pPr>
        <w:pStyle w:val="point"/>
      </w:pPr>
      <w:r>
        <w:t>1. Утвердить районный бюджет на 2026 год по расходам в сумме 74 797 061,00 белорусского рубля (далее – рубль) исходя из прогнозируемого объема доходов в сумме 74 974 661,00 рубля.</w:t>
      </w:r>
    </w:p>
    <w:p w:rsidR="00475C96" w:rsidRDefault="00475C96">
      <w:pPr>
        <w:pStyle w:val="newncpi"/>
      </w:pPr>
      <w:r>
        <w:t>Установить максимальный размер профицита районного бюджета на 2026 год в сумме 177 600,00 рубля и источники его финансирования согласно приложению 1.</w:t>
      </w:r>
    </w:p>
    <w:p w:rsidR="00475C96" w:rsidRDefault="00475C96">
      <w:pPr>
        <w:pStyle w:val="point"/>
      </w:pPr>
      <w:r>
        <w:t>2. Установить на 2026 год нормативы отчислений от:</w:t>
      </w:r>
    </w:p>
    <w:p w:rsidR="00475C96" w:rsidRDefault="00475C96">
      <w:pPr>
        <w:pStyle w:val="underpoint"/>
      </w:pPr>
      <w:r>
        <w:t>2.1. подоходного налога с физических лиц, получаемого на территории Чаусского района, в районный бюджет в размере 74,003 процента и в бюджеты сельсоветов в размерах согласно приложению 2;</w:t>
      </w:r>
    </w:p>
    <w:p w:rsidR="00475C96" w:rsidRDefault="00475C96">
      <w:pPr>
        <w:pStyle w:val="underpoint"/>
      </w:pPr>
      <w:r>
        <w:t>2.2. курортного сбора, получаемого на территории Чаусского района, в размере 100 процентов в районный бюджет, в бюджеты сельсоветов в размере 0 (ноль) процентов;</w:t>
      </w:r>
    </w:p>
    <w:p w:rsidR="00475C96" w:rsidRDefault="00475C96">
      <w:pPr>
        <w:pStyle w:val="underpoint"/>
      </w:pPr>
      <w:r>
        <w:t>2.3. налога за владение собаками, получаемого на территории Чаусского района, в размере 100 процентов в районный бюджет, в бюджеты сельсоветов в размере 0 (ноль) процентов;</w:t>
      </w:r>
    </w:p>
    <w:p w:rsidR="00475C96" w:rsidRDefault="00475C96">
      <w:pPr>
        <w:pStyle w:val="underpoint"/>
      </w:pPr>
      <w:r>
        <w:t>2.4. сбора с заготовителей, получаемого на территории Чаусского района, в размере 100 процентов в районный бюджет, в бюджеты сельсоветов в размере 0 (ноль) процентов.</w:t>
      </w:r>
    </w:p>
    <w:p w:rsidR="00475C96" w:rsidRDefault="00475C96">
      <w:pPr>
        <w:pStyle w:val="point"/>
      </w:pPr>
      <w:r>
        <w:t>3. Установить на 2026 год:</w:t>
      </w:r>
    </w:p>
    <w:p w:rsidR="00475C96" w:rsidRDefault="00475C96">
      <w:pPr>
        <w:pStyle w:val="newncpi"/>
      </w:pPr>
      <w:r>
        <w:t>доходы районного бюджета в сумме 74 974 661,00 рубля согласно приложению 3;</w:t>
      </w:r>
    </w:p>
    <w:p w:rsidR="00475C96" w:rsidRDefault="00475C96">
      <w:pPr>
        <w:pStyle w:val="newncpi"/>
      </w:pPr>
      <w:r>
        <w:t>расходы районного бюджета в сумме 74 797 061,00 рубля по функциональной классификации расходов бюджета по разделам, подразделам и видам согласно приложению 4;</w:t>
      </w:r>
    </w:p>
    <w:p w:rsidR="00475C96" w:rsidRDefault="00475C96">
      <w:pPr>
        <w:pStyle w:val="newncpi"/>
      </w:pPr>
      <w:r>
        <w:t>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w:t>
      </w:r>
    </w:p>
    <w:p w:rsidR="00475C96" w:rsidRDefault="00475C96">
      <w:pPr>
        <w:pStyle w:val="newncpi"/>
      </w:pPr>
      <w:r>
        <w:t>расходы районного бюджета на финансирование Инвестиционной программы Чаусского района в сумме 388 503,00 рубля.</w:t>
      </w:r>
    </w:p>
    <w:p w:rsidR="00475C96" w:rsidRDefault="00475C96">
      <w:pPr>
        <w:pStyle w:val="point"/>
      </w:pPr>
      <w:r>
        <w:t>4. Установить размер оборотной кассовой наличности по районному бюджету на 1 января 2027 г. в сумме 712 470,00 рубля.</w:t>
      </w:r>
    </w:p>
    <w:p w:rsidR="00475C96" w:rsidRDefault="00475C96">
      <w:pPr>
        <w:pStyle w:val="point"/>
      </w:pPr>
      <w:r>
        <w:t>5. Передать в 2026 году из районного бюджета в бюджеты сельсоветов согласно приложению 6:</w:t>
      </w:r>
    </w:p>
    <w:p w:rsidR="00475C96" w:rsidRDefault="00475C96">
      <w:pPr>
        <w:pStyle w:val="newncpi"/>
      </w:pPr>
      <w:r>
        <w:t>дотации в сумме 326 000,00 рубля;</w:t>
      </w:r>
    </w:p>
    <w:p w:rsidR="00475C96" w:rsidRDefault="00475C96">
      <w:pPr>
        <w:pStyle w:val="newncpi"/>
      </w:pPr>
      <w:r>
        <w:t>иные межбюджетные трансферты из вышестоящего бюджета нижестоящему бюджету в сумме 65 925,00 рубля.</w:t>
      </w:r>
    </w:p>
    <w:p w:rsidR="00475C96" w:rsidRDefault="00475C96">
      <w:pPr>
        <w:pStyle w:val="point"/>
      </w:pPr>
      <w:r>
        <w:t>6. Создать в 2026 году в расходной части районного бюджета резервный фонд Чаусского районного исполнительного комитета и установить его в размере 158 547,00 рубля.</w:t>
      </w:r>
    </w:p>
    <w:p w:rsidR="00475C96" w:rsidRDefault="00475C96">
      <w:pPr>
        <w:pStyle w:val="point"/>
      </w:pPr>
      <w:r>
        <w:t>7. Установить на 2026 год:</w:t>
      </w:r>
    </w:p>
    <w:p w:rsidR="00475C96" w:rsidRDefault="00475C96">
      <w:pPr>
        <w:pStyle w:val="newncpi"/>
      </w:pPr>
      <w:r>
        <w:t>лимит долга Чаусского районного Совета депутатов и Чаусского районного исполнительного комитета в размере 1 467 200,00 рубля;</w:t>
      </w:r>
    </w:p>
    <w:p w:rsidR="00475C96" w:rsidRDefault="00475C96">
      <w:pPr>
        <w:pStyle w:val="newncpi"/>
      </w:pPr>
      <w:r>
        <w:t>лимит долга, гарантированного Чаусским районным исполнительным комитетом, в размере 1 104 211,96 рубля.</w:t>
      </w:r>
    </w:p>
    <w:p w:rsidR="00475C96" w:rsidRDefault="00475C96">
      <w:pPr>
        <w:pStyle w:val="point"/>
      </w:pPr>
      <w:r>
        <w:lastRenderedPageBreak/>
        <w:t>8. Установить, что в 2026 году за предоставление гарантий Чаусского районного исполнительного комитета по кредитам, выдаваемым банками Республики Беларусь, взимается плата, если иное не установлено законодательными актами:</w:t>
      </w:r>
    </w:p>
    <w:p w:rsidR="00475C96" w:rsidRDefault="00475C96">
      <w:pPr>
        <w:pStyle w:val="newncpi"/>
      </w:pPr>
      <w:r>
        <w:t>с организаций агропромышленного комплекса – в размере 0,1 процента от суммы кредита;</w:t>
      </w:r>
    </w:p>
    <w:p w:rsidR="00475C96" w:rsidRDefault="00475C96">
      <w:pPr>
        <w:pStyle w:val="newncpi"/>
      </w:pPr>
      <w:r>
        <w:t>с юридических лиц, не указанных в абзаце втором настоящего пункта, – в размере 1 процента от суммы кредита.</w:t>
      </w:r>
    </w:p>
    <w:p w:rsidR="00475C96" w:rsidRDefault="00475C96">
      <w:pPr>
        <w:pStyle w:val="point"/>
      </w:pPr>
      <w:r>
        <w:t>9. Установить, что в 2026 году бюджетные кредиты предоставляются бюджетам сельсоветов по решению финансового отдела Чаусского районного исполнительного комитета на покрытие временных кассовых разрывов, возникающих при исполнении бюджетов сельсоветов без взимания процентов за пользование кредитом.</w:t>
      </w:r>
    </w:p>
    <w:p w:rsidR="00475C96" w:rsidRDefault="00475C96">
      <w:pPr>
        <w:pStyle w:val="point"/>
      </w:pPr>
      <w:r>
        <w:t>10. Установить, что в 2026 году:</w:t>
      </w:r>
    </w:p>
    <w:p w:rsidR="00475C96" w:rsidRDefault="00475C96">
      <w:pPr>
        <w:pStyle w:val="underpoint"/>
      </w:pPr>
      <w:r>
        <w:t>10.1. максимальные размеры дефицита бюджетов сельсоветов на конец года составляют 0 (ноль) рублей;</w:t>
      </w:r>
    </w:p>
    <w:p w:rsidR="00475C96" w:rsidRDefault="00475C96">
      <w:pPr>
        <w:pStyle w:val="underpoint"/>
      </w:pPr>
      <w:r>
        <w:t>10.2. средства районного бюджета направляются на:</w:t>
      </w:r>
    </w:p>
    <w:p w:rsidR="00475C96" w:rsidRDefault="00475C96">
      <w:pPr>
        <w:pStyle w:val="newncpi"/>
      </w:pPr>
      <w:r>
        <w:t>предоставление гражданам Республики Беларусь одноразовых субсидий на строительство (реконструкцию) или приобретение жилых помещений и погашение задолженности по льготным кредитам, полученным на строительство (реконструкцию) или приобретение жилых помещений;</w:t>
      </w:r>
    </w:p>
    <w:p w:rsidR="00475C96" w:rsidRDefault="00475C96">
      <w:pPr>
        <w:pStyle w:val="newncpi"/>
      </w:pPr>
      <w:r>
        <w:t>оказание финансовой поддержки государства молодым и многодетным семьям в погашении задолженности по кредитам, выданным банками на строительство (реконструкцию) или приобретение жилых помещений, в том числе на приобретение не завершенных строительством капитальных строений, подлежащих реконструкции и переоборудованию под жилые помещения (за исключением льготных кредитов, предоставленных гражданам Республики Беларусь в соответствии с законодательными актами);</w:t>
      </w:r>
    </w:p>
    <w:p w:rsidR="00475C96" w:rsidRDefault="00475C96">
      <w:pPr>
        <w:pStyle w:val="newncpi"/>
      </w:pPr>
      <w:r>
        <w:t>строительство (реконструкцию)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(по территориальному признаку), признанных в установленном порядке непригодными для проживания;</w:t>
      </w:r>
    </w:p>
    <w:p w:rsidR="00475C96" w:rsidRDefault="00475C96">
      <w:pPr>
        <w:pStyle w:val="newncpi"/>
      </w:pPr>
      <w:r>
        <w:t>оплату труда адвоката в случаях, когда адвокат участвовал в дознании, предварительном следствии и судебном разбирательстве по назначению в соответствии с законодательством.</w:t>
      </w:r>
    </w:p>
    <w:p w:rsidR="00475C96" w:rsidRDefault="00475C96">
      <w:pPr>
        <w:pStyle w:val="point"/>
      </w:pPr>
      <w:r>
        <w:t>11. Чаусскому районному исполнительному комитету:</w:t>
      </w:r>
    </w:p>
    <w:p w:rsidR="00475C96" w:rsidRDefault="00475C96">
      <w:pPr>
        <w:pStyle w:val="underpoint"/>
      </w:pPr>
      <w:r>
        <w:t>11.1. определить на 2026 год:</w:t>
      </w:r>
    </w:p>
    <w:p w:rsidR="00475C96" w:rsidRDefault="00475C96">
      <w:pPr>
        <w:pStyle w:val="newncpi"/>
      </w:pPr>
      <w:r>
        <w:t>плановые затраты по перевозке пассажиров в городском и пригородном сообщении, учитываемые при налогообложении;</w:t>
      </w:r>
    </w:p>
    <w:p w:rsidR="00475C96" w:rsidRDefault="00475C96">
      <w:pPr>
        <w:pStyle w:val="newncpi"/>
      </w:pPr>
      <w:r>
        <w:t>расчетные объемы бюджетных субсидий на возмещение части плановых затрат по перевозке пассажиров в городском и пригородном сообщении, учитываемых при налогообложении;</w:t>
      </w:r>
    </w:p>
    <w:p w:rsidR="00475C96" w:rsidRDefault="00475C96">
      <w:pPr>
        <w:pStyle w:val="newncpi"/>
      </w:pPr>
      <w:r>
        <w:t>расчетные объемы бюджетных субсидий на расходы, связанные с оказанием услуг по перевозке пассажиров в городском и пригородном сообщении, не относимые на себестоимость этих услуг (на выплаты социального характера, а также уплату налогов, не относимых на себестоимость продукции (работ, услуг));</w:t>
      </w:r>
    </w:p>
    <w:p w:rsidR="00475C96" w:rsidRDefault="00475C96">
      <w:pPr>
        <w:pStyle w:val="newncpi"/>
      </w:pPr>
      <w:r>
        <w:t>расчетные объемы бюджетных субсидий на расходы по гранулам древесным топливным;</w:t>
      </w:r>
    </w:p>
    <w:p w:rsidR="00475C96" w:rsidRDefault="00475C96">
      <w:pPr>
        <w:pStyle w:val="underpoint"/>
      </w:pPr>
      <w:r>
        <w:t>11.2. уточнять указанные в абзаце втором подпункта 11.1 настоящего пункта плановые затраты на 2026 год;</w:t>
      </w:r>
    </w:p>
    <w:p w:rsidR="00475C96" w:rsidRDefault="00475C96">
      <w:pPr>
        <w:pStyle w:val="underpoint"/>
      </w:pPr>
      <w:r>
        <w:t>11.3. принять меры, необходимые для реализации настоящего решения.</w:t>
      </w:r>
    </w:p>
    <w:p w:rsidR="00475C96" w:rsidRDefault="00475C96">
      <w:pPr>
        <w:pStyle w:val="point"/>
      </w:pPr>
      <w:r>
        <w:t>12. Настоящее решение вступает в силу с 1 января 2026 г.</w:t>
      </w:r>
    </w:p>
    <w:p w:rsidR="00475C96" w:rsidRDefault="00475C9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75C96">
        <w:tc>
          <w:tcPr>
            <w:tcW w:w="2500" w:type="pct"/>
            <w:tcMar>
              <w:top w:w="0" w:type="dxa"/>
              <w:left w:w="6" w:type="dxa"/>
              <w:bottom w:w="0" w:type="dxa"/>
              <w:right w:w="6" w:type="dxa"/>
            </w:tcMar>
            <w:vAlign w:val="bottom"/>
            <w:hideMark/>
          </w:tcPr>
          <w:p w:rsidR="00475C96" w:rsidRDefault="00475C96">
            <w:pPr>
              <w:pStyle w:val="newncpi0"/>
              <w:jc w:val="left"/>
            </w:pPr>
            <w:r>
              <w:rPr>
                <w:rStyle w:val="post"/>
              </w:rPr>
              <w:lastRenderedPageBreak/>
              <w:t>Председатель</w:t>
            </w:r>
          </w:p>
        </w:tc>
        <w:tc>
          <w:tcPr>
            <w:tcW w:w="2500" w:type="pct"/>
            <w:tcMar>
              <w:top w:w="0" w:type="dxa"/>
              <w:left w:w="6" w:type="dxa"/>
              <w:bottom w:w="0" w:type="dxa"/>
              <w:right w:w="6" w:type="dxa"/>
            </w:tcMar>
            <w:vAlign w:val="bottom"/>
            <w:hideMark/>
          </w:tcPr>
          <w:p w:rsidR="00475C96" w:rsidRDefault="00475C96">
            <w:pPr>
              <w:pStyle w:val="newncpi0"/>
              <w:jc w:val="right"/>
            </w:pPr>
            <w:r>
              <w:rPr>
                <w:rStyle w:val="pers"/>
              </w:rPr>
              <w:t>А.О.Матюлин</w:t>
            </w:r>
          </w:p>
        </w:tc>
      </w:tr>
    </w:tbl>
    <w:p w:rsidR="00475C96" w:rsidRDefault="00475C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5C96">
        <w:tc>
          <w:tcPr>
            <w:tcW w:w="3864" w:type="pct"/>
            <w:tcMar>
              <w:top w:w="0" w:type="dxa"/>
              <w:left w:w="6" w:type="dxa"/>
              <w:bottom w:w="0" w:type="dxa"/>
              <w:right w:w="6" w:type="dxa"/>
            </w:tcMar>
            <w:hideMark/>
          </w:tcPr>
          <w:p w:rsidR="00475C96" w:rsidRDefault="00475C96">
            <w:pPr>
              <w:pStyle w:val="newncpi"/>
            </w:pPr>
            <w:r>
              <w:t> </w:t>
            </w:r>
          </w:p>
        </w:tc>
        <w:tc>
          <w:tcPr>
            <w:tcW w:w="1136" w:type="pct"/>
            <w:tcMar>
              <w:top w:w="0" w:type="dxa"/>
              <w:left w:w="6" w:type="dxa"/>
              <w:bottom w:w="0" w:type="dxa"/>
              <w:right w:w="6" w:type="dxa"/>
            </w:tcMar>
            <w:hideMark/>
          </w:tcPr>
          <w:p w:rsidR="00475C96" w:rsidRDefault="00475C96">
            <w:pPr>
              <w:pStyle w:val="append1"/>
            </w:pPr>
            <w:r>
              <w:t>Приложение 1</w:t>
            </w:r>
          </w:p>
          <w:p w:rsidR="00475C96" w:rsidRDefault="00475C96">
            <w:pPr>
              <w:pStyle w:val="append"/>
            </w:pPr>
            <w:r>
              <w:t xml:space="preserve">к решению </w:t>
            </w:r>
            <w:r>
              <w:br/>
              <w:t xml:space="preserve">Чаусского районного </w:t>
            </w:r>
            <w:r>
              <w:br/>
              <w:t xml:space="preserve">Совета депутатов </w:t>
            </w:r>
            <w:r>
              <w:br/>
              <w:t xml:space="preserve">30.12.2025 № 22-1 </w:t>
            </w:r>
          </w:p>
        </w:tc>
      </w:tr>
    </w:tbl>
    <w:p w:rsidR="00475C96" w:rsidRDefault="00475C96">
      <w:pPr>
        <w:pStyle w:val="titlep"/>
        <w:jc w:val="left"/>
      </w:pPr>
      <w:r>
        <w:t>ИСТОЧНИКИ</w:t>
      </w:r>
      <w:r>
        <w:br/>
        <w:t>финансирования профицита районного бюджета</w:t>
      </w:r>
    </w:p>
    <w:p w:rsidR="00475C96" w:rsidRDefault="00475C96">
      <w:pPr>
        <w:pStyle w:val="edizmeren"/>
      </w:pPr>
      <w:r>
        <w:t>(рублей)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65"/>
        <w:gridCol w:w="568"/>
        <w:gridCol w:w="993"/>
        <w:gridCol w:w="991"/>
        <w:gridCol w:w="1277"/>
        <w:gridCol w:w="1553"/>
      </w:tblGrid>
      <w:tr w:rsidR="00475C96">
        <w:trPr>
          <w:trHeight w:val="240"/>
        </w:trPr>
        <w:tc>
          <w:tcPr>
            <w:tcW w:w="2121" w:type="pct"/>
            <w:tcBorders>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Наименование</w:t>
            </w:r>
          </w:p>
        </w:tc>
        <w:tc>
          <w:tcPr>
            <w:tcW w:w="3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Вид</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Источник</w:t>
            </w:r>
          </w:p>
        </w:tc>
        <w:tc>
          <w:tcPr>
            <w:tcW w:w="5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Тип источника</w:t>
            </w:r>
          </w:p>
        </w:tc>
        <w:tc>
          <w:tcPr>
            <w:tcW w:w="6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Детализация</w:t>
            </w:r>
          </w:p>
        </w:tc>
        <w:tc>
          <w:tcPr>
            <w:tcW w:w="831" w:type="pct"/>
            <w:tcBorders>
              <w:left w:val="single" w:sz="4" w:space="0" w:color="auto"/>
              <w:bottom w:val="single" w:sz="4" w:space="0" w:color="auto"/>
            </w:tcBorders>
            <w:tcMar>
              <w:top w:w="0" w:type="dxa"/>
              <w:left w:w="6" w:type="dxa"/>
              <w:bottom w:w="0" w:type="dxa"/>
              <w:right w:w="6" w:type="dxa"/>
            </w:tcMar>
            <w:vAlign w:val="center"/>
            <w:hideMark/>
          </w:tcPr>
          <w:p w:rsidR="00475C96" w:rsidRDefault="00475C96">
            <w:pPr>
              <w:pStyle w:val="table10"/>
              <w:jc w:val="center"/>
            </w:pPr>
            <w:r>
              <w:t>Сумма</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ОБЩЕЕ ФИНАНСИРОВАНИЕ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–177 600,00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ВНУТРЕННЕЕ ФИНАНСИРОВАНИЕ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–177 600,00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Источники, получаемые от банков, иных юридических и физических лиц</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–177 000,00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Ценные бумаги, эмитируемые местными исполнительными и распорядительными органами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–177 600,00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погашение основного долга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–177 600,00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–100 000,00</w:t>
            </w:r>
          </w:p>
        </w:tc>
      </w:tr>
      <w:tr w:rsidR="00475C96">
        <w:trPr>
          <w:trHeight w:val="240"/>
        </w:trPr>
        <w:tc>
          <w:tcPr>
            <w:tcW w:w="2121" w:type="pct"/>
            <w:tcBorders>
              <w:top w:val="single" w:sz="4" w:space="0" w:color="auto"/>
              <w:right w:val="single" w:sz="4" w:space="0" w:color="auto"/>
            </w:tcBorders>
            <w:tcMar>
              <w:top w:w="0" w:type="dxa"/>
              <w:left w:w="6" w:type="dxa"/>
              <w:bottom w:w="0" w:type="dxa"/>
              <w:right w:w="6" w:type="dxa"/>
            </w:tcMar>
            <w:hideMark/>
          </w:tcPr>
          <w:p w:rsidR="00475C96" w:rsidRDefault="00475C96">
            <w:pPr>
              <w:pStyle w:val="table10"/>
            </w:pPr>
            <w:r>
              <w:t>возврат сумм, выплаченных Правительством Республики Беларусь, местными исполнительными и распорядительными органами в счет выполнения гарантий по кредитам, выданным банками Республики Беларусь</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68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tcBorders>
            <w:tcMar>
              <w:top w:w="0" w:type="dxa"/>
              <w:left w:w="6" w:type="dxa"/>
              <w:bottom w:w="0" w:type="dxa"/>
              <w:right w:w="6" w:type="dxa"/>
            </w:tcMar>
            <w:vAlign w:val="bottom"/>
            <w:hideMark/>
          </w:tcPr>
          <w:p w:rsidR="00475C96" w:rsidRDefault="00475C96">
            <w:pPr>
              <w:pStyle w:val="table10"/>
              <w:jc w:val="right"/>
            </w:pPr>
            <w:r>
              <w:t>100 000,00</w:t>
            </w:r>
          </w:p>
        </w:tc>
      </w:tr>
    </w:tbl>
    <w:p w:rsidR="00475C96" w:rsidRDefault="00475C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5C96">
        <w:tc>
          <w:tcPr>
            <w:tcW w:w="3864" w:type="pct"/>
            <w:tcMar>
              <w:top w:w="0" w:type="dxa"/>
              <w:left w:w="6" w:type="dxa"/>
              <w:bottom w:w="0" w:type="dxa"/>
              <w:right w:w="6" w:type="dxa"/>
            </w:tcMar>
            <w:hideMark/>
          </w:tcPr>
          <w:p w:rsidR="00475C96" w:rsidRDefault="00475C96">
            <w:pPr>
              <w:pStyle w:val="newncpi"/>
            </w:pPr>
            <w:r>
              <w:t> </w:t>
            </w:r>
          </w:p>
        </w:tc>
        <w:tc>
          <w:tcPr>
            <w:tcW w:w="1136" w:type="pct"/>
            <w:tcMar>
              <w:top w:w="0" w:type="dxa"/>
              <w:left w:w="6" w:type="dxa"/>
              <w:bottom w:w="0" w:type="dxa"/>
              <w:right w:w="6" w:type="dxa"/>
            </w:tcMar>
            <w:hideMark/>
          </w:tcPr>
          <w:p w:rsidR="00475C96" w:rsidRDefault="00475C96">
            <w:pPr>
              <w:pStyle w:val="append1"/>
            </w:pPr>
            <w:r>
              <w:t>Приложение 2</w:t>
            </w:r>
          </w:p>
          <w:p w:rsidR="00475C96" w:rsidRDefault="00475C96">
            <w:pPr>
              <w:pStyle w:val="append"/>
            </w:pPr>
            <w:r>
              <w:t xml:space="preserve">к решению </w:t>
            </w:r>
            <w:r>
              <w:br/>
              <w:t xml:space="preserve">Чаусского районного </w:t>
            </w:r>
            <w:r>
              <w:br/>
              <w:t xml:space="preserve">Совета депутатов </w:t>
            </w:r>
            <w:r>
              <w:br/>
              <w:t xml:space="preserve">30.12.2025 № 22-1 </w:t>
            </w:r>
          </w:p>
        </w:tc>
      </w:tr>
    </w:tbl>
    <w:p w:rsidR="00475C96" w:rsidRDefault="00475C96">
      <w:pPr>
        <w:pStyle w:val="titlep"/>
        <w:jc w:val="left"/>
      </w:pPr>
      <w:r>
        <w:t>НОРМАТИВЫ</w:t>
      </w:r>
      <w:r>
        <w:br/>
        <w:t>отчислений в бюджеты сельсоветов от подоходного налога с физических лиц</w:t>
      </w:r>
    </w:p>
    <w:p w:rsidR="00475C96" w:rsidRDefault="00475C96">
      <w:pPr>
        <w:pStyle w:val="edizmeren"/>
      </w:pPr>
      <w:r>
        <w:t>(процентов)</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659"/>
        <w:gridCol w:w="2688"/>
      </w:tblGrid>
      <w:tr w:rsidR="00475C96">
        <w:trPr>
          <w:trHeight w:val="240"/>
        </w:trPr>
        <w:tc>
          <w:tcPr>
            <w:tcW w:w="3562" w:type="pct"/>
            <w:tcBorders>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Бюджет</w:t>
            </w:r>
          </w:p>
        </w:tc>
        <w:tc>
          <w:tcPr>
            <w:tcW w:w="1438" w:type="pct"/>
            <w:tcBorders>
              <w:left w:val="single" w:sz="4" w:space="0" w:color="auto"/>
              <w:bottom w:val="single" w:sz="4" w:space="0" w:color="auto"/>
            </w:tcBorders>
            <w:tcMar>
              <w:top w:w="0" w:type="dxa"/>
              <w:left w:w="6" w:type="dxa"/>
              <w:bottom w:w="0" w:type="dxa"/>
              <w:right w:w="6" w:type="dxa"/>
            </w:tcMar>
            <w:vAlign w:val="center"/>
            <w:hideMark/>
          </w:tcPr>
          <w:p w:rsidR="00475C96" w:rsidRDefault="00475C96">
            <w:pPr>
              <w:pStyle w:val="table10"/>
              <w:jc w:val="center"/>
            </w:pPr>
            <w:r>
              <w:t>Норматив</w:t>
            </w:r>
          </w:p>
        </w:tc>
      </w:tr>
      <w:tr w:rsidR="00475C96">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Антоновского сельсовета</w:t>
            </w:r>
          </w:p>
        </w:tc>
        <w:tc>
          <w:tcPr>
            <w:tcW w:w="1438"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center"/>
            </w:pPr>
            <w:r>
              <w:t>0,966</w:t>
            </w:r>
          </w:p>
        </w:tc>
      </w:tr>
      <w:tr w:rsidR="00475C96">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Войниловского сельсовета</w:t>
            </w:r>
          </w:p>
        </w:tc>
        <w:tc>
          <w:tcPr>
            <w:tcW w:w="1438"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center"/>
            </w:pPr>
            <w:r>
              <w:t>0,563</w:t>
            </w:r>
          </w:p>
        </w:tc>
      </w:tr>
      <w:tr w:rsidR="00475C96">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Волковичского сельсовета</w:t>
            </w:r>
          </w:p>
        </w:tc>
        <w:tc>
          <w:tcPr>
            <w:tcW w:w="1438"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center"/>
            </w:pPr>
            <w:r>
              <w:t>0,917</w:t>
            </w:r>
          </w:p>
        </w:tc>
      </w:tr>
      <w:tr w:rsidR="00475C96">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Горбовичского сельсовета</w:t>
            </w:r>
          </w:p>
        </w:tc>
        <w:tc>
          <w:tcPr>
            <w:tcW w:w="1438"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center"/>
            </w:pPr>
            <w:r>
              <w:t>1,484</w:t>
            </w:r>
          </w:p>
        </w:tc>
      </w:tr>
      <w:tr w:rsidR="00475C96">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Каменского сельсовета</w:t>
            </w:r>
          </w:p>
        </w:tc>
        <w:tc>
          <w:tcPr>
            <w:tcW w:w="1438"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center"/>
            </w:pPr>
            <w:r>
              <w:t>0,689</w:t>
            </w:r>
          </w:p>
        </w:tc>
      </w:tr>
      <w:tr w:rsidR="00475C96">
        <w:trPr>
          <w:trHeight w:val="240"/>
        </w:trPr>
        <w:tc>
          <w:tcPr>
            <w:tcW w:w="356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Осиновского сельсовета</w:t>
            </w:r>
          </w:p>
        </w:tc>
        <w:tc>
          <w:tcPr>
            <w:tcW w:w="1438"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center"/>
            </w:pPr>
            <w:r>
              <w:t>0,734</w:t>
            </w:r>
          </w:p>
        </w:tc>
      </w:tr>
      <w:tr w:rsidR="00475C96">
        <w:trPr>
          <w:trHeight w:val="240"/>
        </w:trPr>
        <w:tc>
          <w:tcPr>
            <w:tcW w:w="3562" w:type="pct"/>
            <w:tcBorders>
              <w:top w:val="single" w:sz="4" w:space="0" w:color="auto"/>
              <w:right w:val="single" w:sz="4" w:space="0" w:color="auto"/>
            </w:tcBorders>
            <w:tcMar>
              <w:top w:w="0" w:type="dxa"/>
              <w:left w:w="6" w:type="dxa"/>
              <w:bottom w:w="0" w:type="dxa"/>
              <w:right w:w="6" w:type="dxa"/>
            </w:tcMar>
            <w:hideMark/>
          </w:tcPr>
          <w:p w:rsidR="00475C96" w:rsidRDefault="00475C96">
            <w:pPr>
              <w:pStyle w:val="table10"/>
            </w:pPr>
            <w:r>
              <w:t>Радомльского сельсовета</w:t>
            </w:r>
          </w:p>
        </w:tc>
        <w:tc>
          <w:tcPr>
            <w:tcW w:w="1438" w:type="pct"/>
            <w:tcBorders>
              <w:top w:val="single" w:sz="4" w:space="0" w:color="auto"/>
              <w:left w:val="single" w:sz="4" w:space="0" w:color="auto"/>
            </w:tcBorders>
            <w:tcMar>
              <w:top w:w="0" w:type="dxa"/>
              <w:left w:w="6" w:type="dxa"/>
              <w:bottom w:w="0" w:type="dxa"/>
              <w:right w:w="6" w:type="dxa"/>
            </w:tcMar>
            <w:vAlign w:val="bottom"/>
            <w:hideMark/>
          </w:tcPr>
          <w:p w:rsidR="00475C96" w:rsidRDefault="00475C96">
            <w:pPr>
              <w:pStyle w:val="table10"/>
              <w:jc w:val="center"/>
            </w:pPr>
            <w:r>
              <w:t>0,644</w:t>
            </w:r>
          </w:p>
        </w:tc>
      </w:tr>
    </w:tbl>
    <w:p w:rsidR="00475C96" w:rsidRDefault="00475C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5C96">
        <w:tc>
          <w:tcPr>
            <w:tcW w:w="3864" w:type="pct"/>
            <w:tcMar>
              <w:top w:w="0" w:type="dxa"/>
              <w:left w:w="6" w:type="dxa"/>
              <w:bottom w:w="0" w:type="dxa"/>
              <w:right w:w="6" w:type="dxa"/>
            </w:tcMar>
            <w:hideMark/>
          </w:tcPr>
          <w:p w:rsidR="00475C96" w:rsidRDefault="00475C96">
            <w:pPr>
              <w:pStyle w:val="newncpi"/>
            </w:pPr>
            <w:r>
              <w:lastRenderedPageBreak/>
              <w:t> </w:t>
            </w:r>
          </w:p>
        </w:tc>
        <w:tc>
          <w:tcPr>
            <w:tcW w:w="1136" w:type="pct"/>
            <w:tcMar>
              <w:top w:w="0" w:type="dxa"/>
              <w:left w:w="6" w:type="dxa"/>
              <w:bottom w:w="0" w:type="dxa"/>
              <w:right w:w="6" w:type="dxa"/>
            </w:tcMar>
            <w:hideMark/>
          </w:tcPr>
          <w:p w:rsidR="00475C96" w:rsidRDefault="00475C96">
            <w:pPr>
              <w:pStyle w:val="append1"/>
            </w:pPr>
            <w:r>
              <w:t>Приложение 3</w:t>
            </w:r>
          </w:p>
          <w:p w:rsidR="00475C96" w:rsidRDefault="00475C96">
            <w:pPr>
              <w:pStyle w:val="append"/>
            </w:pPr>
            <w:r>
              <w:t xml:space="preserve">к решению </w:t>
            </w:r>
            <w:r>
              <w:br/>
              <w:t xml:space="preserve">Чаусского районного </w:t>
            </w:r>
            <w:r>
              <w:br/>
              <w:t xml:space="preserve">Совета депутатов </w:t>
            </w:r>
            <w:r>
              <w:br/>
              <w:t xml:space="preserve">30.12.2025 № 22-1 </w:t>
            </w:r>
          </w:p>
        </w:tc>
      </w:tr>
    </w:tbl>
    <w:p w:rsidR="00475C96" w:rsidRDefault="00475C96">
      <w:pPr>
        <w:pStyle w:val="titlep"/>
        <w:jc w:val="left"/>
      </w:pPr>
      <w:r>
        <w:t>ДОХОДЫ</w:t>
      </w:r>
      <w:r>
        <w:br/>
        <w:t>районного бюджета</w:t>
      </w:r>
    </w:p>
    <w:p w:rsidR="00475C96" w:rsidRDefault="00475C96">
      <w:pPr>
        <w:pStyle w:val="edizmeren"/>
      </w:pPr>
      <w:r>
        <w:t>(рублей)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964"/>
        <w:gridCol w:w="710"/>
        <w:gridCol w:w="993"/>
        <w:gridCol w:w="426"/>
        <w:gridCol w:w="709"/>
        <w:gridCol w:w="993"/>
        <w:gridCol w:w="1552"/>
      </w:tblGrid>
      <w:tr w:rsidR="00475C96">
        <w:trPr>
          <w:trHeight w:val="240"/>
        </w:trPr>
        <w:tc>
          <w:tcPr>
            <w:tcW w:w="2121" w:type="pct"/>
            <w:tcBorders>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Наименование</w:t>
            </w:r>
          </w:p>
        </w:tc>
        <w:tc>
          <w:tcPr>
            <w:tcW w:w="3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Группа</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Подгруппа</w:t>
            </w:r>
          </w:p>
        </w:tc>
        <w:tc>
          <w:tcPr>
            <w:tcW w:w="2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Вид</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Раздел</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Подраздел</w:t>
            </w:r>
          </w:p>
        </w:tc>
        <w:tc>
          <w:tcPr>
            <w:tcW w:w="831" w:type="pct"/>
            <w:tcBorders>
              <w:left w:val="single" w:sz="4" w:space="0" w:color="auto"/>
              <w:bottom w:val="single" w:sz="4" w:space="0" w:color="auto"/>
            </w:tcBorders>
            <w:tcMar>
              <w:top w:w="0" w:type="dxa"/>
              <w:left w:w="6" w:type="dxa"/>
              <w:bottom w:w="0" w:type="dxa"/>
              <w:right w:w="6" w:type="dxa"/>
            </w:tcMar>
            <w:vAlign w:val="center"/>
            <w:hideMark/>
          </w:tcPr>
          <w:p w:rsidR="00475C96" w:rsidRDefault="00475C96">
            <w:pPr>
              <w:pStyle w:val="table10"/>
              <w:jc w:val="center"/>
            </w:pPr>
            <w:r>
              <w:t>Сумма</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21 654 801,00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на доходы и прибыль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12 678 297,00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на доходы, уплачиваемые физическими лицами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12 602 717,00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Подоходный налог с физических лиц</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12 602 717,00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 на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75 580,00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на собственность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2 093 792,00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на недвижимое имущество</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420 241,00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Земельный налог</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420 241,00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на остаточную стоимость имущества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1 673 551,00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 на недвижимость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1 673 551,00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на товары (работы, услуги)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6 774 903,00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от выручки от реализации товаров (работ, услуг)</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6 596 315,00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 на добавленную стоимость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5 534 453,00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 xml:space="preserve">Другие налоги от выручки от реализации товаров (работ, услуг)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1 061 862,00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и сборы на отдельные виды деятельности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57 048,00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Налоги и сборы на отдельные виды деятельности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57 048,00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Сборы за пользование товарами (разрешения на их использование), осуществление деятельности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121 540,00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 за владение собаками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1 838,00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Налог за добычу (изъятие) природных ресурсов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119 702,00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налоги, сборы (пошлины) и другие 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107 809,00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налоги, сборы (пошлины) и другие 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107 809,00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Государственная пошлина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107 809,00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НЕНАЛОГОВЫЕ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2 328 571,00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использования имущества, находящегося в государственной собственности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272 920,00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размещения денежных средств бюджетов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129 665,00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Проценты за пользование денежными средствами бюджетов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129 665,00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Дивиденды по акциям и доходы от других форм участия в капитале</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143 255,00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Дивиденды по акциям и доходы от других форм участия в капитале</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143 255,00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осуществления приносящей доходы деятельности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1 543 876,00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сдачи в аренду имущества, находящегося в государственной собственности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124 492,00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lastRenderedPageBreak/>
              <w:t>Доходы от сдачи в аренду земельных участков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69 472,00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сдачи в аренду иного имущества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55 020,00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Административные платежи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218,00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Административные платежи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218,00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осуществления приносящей доходы деятельности и компенсации расходов государства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1 241 442,00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осуществления приносящей доходы деятельности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1 315,00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Компенсации расходов государства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1 240 127,00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177 724,00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реализации имущества, имущественных прав на объекты интеллектуальной собственности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160 228,00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имущества, конфискованного и иным способом обращенного в доход государства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1 863,00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15 633,00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Штрафы, удержания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151 000,00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Штрафы, удержания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151 000,00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Удержания из заработной платы осужденных и лиц, освобожденных от уголовной ответственности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50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Штрафы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51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150 921,00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Прочие неналоговые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360 775,00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Прочие неналоговые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360 775,00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Возмещение средств бюджета, потерь, вреда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52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104 553,00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Прочие неналоговые доходы</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55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256 222,00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БЕЗВОЗМЕЗДНЫЕ ПОСТУПЛЕНИЯ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50 991 289,00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Безвозмездные поступления от других бюджетов бюджетной системы Республики Беларусь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50 991 289,00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Текущие безвозмездные поступления от других бюджетов бюджетной системы Республики Беларусь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50 451 389,00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Дотации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48 883 045,00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623 441,00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 на финансирование расходов по преодолению последствий катастрофы на Чернобыльской АЭС</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401 341,00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 на финансирование расходов по индексированным жилищным квотам (именным приватизационным чекам «Жилье»)</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7 900,00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 на финансирование расходов по текущему ремонту улично-дорожной сети населенных пунктов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14</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80 000,00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 на финансирование расходов по текущему ремонту кровель жилых домов</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15</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134 200,00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 xml:space="preserve">Иные межбюджетные трансферты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944 903,00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lastRenderedPageBreak/>
              <w:t>Иные межбюджетные трансферты из вышестоящего бюджета нижестоящему бюджету</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944 903,00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Капитальные безвозмездные поступления от других бюджетов бюджетной системы Республики Беларусь</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539 900,00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96 300,00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 на финансирование расходов по проектированию и строительству (реконструкции)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7 500,00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Субвенции на финансирование расходов по погашению долга органов местного управления и самоуправления</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63</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88 800,00</w:t>
            </w:r>
          </w:p>
        </w:tc>
      </w:tr>
      <w:tr w:rsidR="00475C96">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Иные межбюджетные трансферты из вышестоящего бюджета нижестоящему бюджету</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w:t>
            </w:r>
          </w:p>
        </w:tc>
        <w:tc>
          <w:tcPr>
            <w:tcW w:w="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443 600,00</w:t>
            </w:r>
          </w:p>
        </w:tc>
      </w:tr>
      <w:tr w:rsidR="00475C96">
        <w:trPr>
          <w:trHeight w:val="240"/>
        </w:trPr>
        <w:tc>
          <w:tcPr>
            <w:tcW w:w="2121" w:type="pct"/>
            <w:tcBorders>
              <w:top w:val="single" w:sz="4" w:space="0" w:color="auto"/>
              <w:right w:val="single" w:sz="4" w:space="0" w:color="auto"/>
            </w:tcBorders>
            <w:tcMar>
              <w:top w:w="0" w:type="dxa"/>
              <w:left w:w="6" w:type="dxa"/>
              <w:bottom w:w="0" w:type="dxa"/>
              <w:right w:w="6" w:type="dxa"/>
            </w:tcMar>
            <w:hideMark/>
          </w:tcPr>
          <w:p w:rsidR="00475C96" w:rsidRDefault="00475C96">
            <w:pPr>
              <w:pStyle w:val="table10"/>
            </w:pPr>
            <w:r>
              <w:t>ВСЕГО доходов</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228"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1" w:type="pct"/>
            <w:tcBorders>
              <w:top w:val="single" w:sz="4" w:space="0" w:color="auto"/>
              <w:left w:val="single" w:sz="4" w:space="0" w:color="auto"/>
            </w:tcBorders>
            <w:tcMar>
              <w:top w:w="0" w:type="dxa"/>
              <w:left w:w="6" w:type="dxa"/>
              <w:bottom w:w="0" w:type="dxa"/>
              <w:right w:w="6" w:type="dxa"/>
            </w:tcMar>
            <w:vAlign w:val="bottom"/>
            <w:hideMark/>
          </w:tcPr>
          <w:p w:rsidR="00475C96" w:rsidRDefault="00475C96">
            <w:pPr>
              <w:pStyle w:val="table10"/>
              <w:jc w:val="right"/>
            </w:pPr>
            <w:r>
              <w:t>74 974 661,00</w:t>
            </w:r>
          </w:p>
        </w:tc>
      </w:tr>
    </w:tbl>
    <w:p w:rsidR="00475C96" w:rsidRDefault="00475C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5C96">
        <w:tc>
          <w:tcPr>
            <w:tcW w:w="3864" w:type="pct"/>
            <w:tcMar>
              <w:top w:w="0" w:type="dxa"/>
              <w:left w:w="6" w:type="dxa"/>
              <w:bottom w:w="0" w:type="dxa"/>
              <w:right w:w="6" w:type="dxa"/>
            </w:tcMar>
            <w:hideMark/>
          </w:tcPr>
          <w:p w:rsidR="00475C96" w:rsidRDefault="00475C96">
            <w:pPr>
              <w:pStyle w:val="newncpi"/>
            </w:pPr>
            <w:r>
              <w:t> </w:t>
            </w:r>
          </w:p>
        </w:tc>
        <w:tc>
          <w:tcPr>
            <w:tcW w:w="1136" w:type="pct"/>
            <w:tcMar>
              <w:top w:w="0" w:type="dxa"/>
              <w:left w:w="6" w:type="dxa"/>
              <w:bottom w:w="0" w:type="dxa"/>
              <w:right w:w="6" w:type="dxa"/>
            </w:tcMar>
            <w:hideMark/>
          </w:tcPr>
          <w:p w:rsidR="00475C96" w:rsidRDefault="00475C96">
            <w:pPr>
              <w:pStyle w:val="append1"/>
            </w:pPr>
            <w:r>
              <w:t>Приложение 4</w:t>
            </w:r>
          </w:p>
          <w:p w:rsidR="00475C96" w:rsidRDefault="00475C96">
            <w:pPr>
              <w:pStyle w:val="append"/>
            </w:pPr>
            <w:r>
              <w:t xml:space="preserve">к решению </w:t>
            </w:r>
            <w:r>
              <w:br/>
              <w:t xml:space="preserve">Чаусского районного </w:t>
            </w:r>
            <w:r>
              <w:br/>
              <w:t xml:space="preserve">Совета депутатов </w:t>
            </w:r>
            <w:r>
              <w:br/>
              <w:t xml:space="preserve">30.12.2025 № 22-1 </w:t>
            </w:r>
          </w:p>
        </w:tc>
      </w:tr>
    </w:tbl>
    <w:p w:rsidR="00475C96" w:rsidRDefault="00475C96">
      <w:pPr>
        <w:pStyle w:val="titlep"/>
        <w:ind w:right="2267"/>
        <w:jc w:val="left"/>
      </w:pPr>
      <w:r>
        <w:t>РАСХОДЫ</w:t>
      </w:r>
      <w:r>
        <w:br/>
        <w:t>районного бюджета по функциональной классификации расходов бюджета по разделам, подразделам и видам</w:t>
      </w:r>
    </w:p>
    <w:p w:rsidR="00475C96" w:rsidRDefault="00475C96">
      <w:pPr>
        <w:pStyle w:val="edizmeren"/>
      </w:pPr>
      <w:r>
        <w:t>(рублей)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383"/>
        <w:gridCol w:w="851"/>
        <w:gridCol w:w="1137"/>
        <w:gridCol w:w="568"/>
        <w:gridCol w:w="1408"/>
      </w:tblGrid>
      <w:tr w:rsidR="00475C96">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Наименование</w:t>
            </w:r>
          </w:p>
        </w:tc>
        <w:tc>
          <w:tcPr>
            <w:tcW w:w="4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Раздел</w:t>
            </w:r>
          </w:p>
        </w:tc>
        <w:tc>
          <w:tcPr>
            <w:tcW w:w="6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Подраздел</w:t>
            </w:r>
          </w:p>
        </w:tc>
        <w:tc>
          <w:tcPr>
            <w:tcW w:w="3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Вид</w:t>
            </w:r>
          </w:p>
        </w:tc>
        <w:tc>
          <w:tcPr>
            <w:tcW w:w="754" w:type="pct"/>
            <w:tcBorders>
              <w:left w:val="single" w:sz="4" w:space="0" w:color="auto"/>
              <w:bottom w:val="single" w:sz="4" w:space="0" w:color="auto"/>
            </w:tcBorders>
            <w:tcMar>
              <w:top w:w="0" w:type="dxa"/>
              <w:left w:w="6" w:type="dxa"/>
              <w:bottom w:w="0" w:type="dxa"/>
              <w:right w:w="6" w:type="dxa"/>
            </w:tcMar>
            <w:vAlign w:val="center"/>
            <w:hideMark/>
          </w:tcPr>
          <w:p w:rsidR="00475C96" w:rsidRDefault="00475C96">
            <w:pPr>
              <w:pStyle w:val="table10"/>
              <w:jc w:val="center"/>
            </w:pPr>
            <w:r>
              <w:t>Сумма</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9 367 155,00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5 082 528,00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Органы местного управления и самоуправления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 xml:space="preserve">5 039 203,00 </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архивы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43 325,00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Обслуживание государственного долга Республики Беларусь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24 393,00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Обслуживание долга органов местного управления и самоуправления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24 393,00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Резервные фонды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158 547,00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Фонд финансирования расходов, связанных со стихийными бедствиями, авариями и катастрофами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16 601,00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Резервные фонды местных исполнительных и распорядительных органов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141 946,00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Другая общегосударственная деятельность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3 694 085,00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Иные общегосударственные вопросы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3 694 085,00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407 602,00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407 602,00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ОБОРОНА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29 280,00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Обеспечение мобилизационной подготовки и мобилизации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29 280,00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ЭКОНОМИКА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3 283 547,00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Сельское хозяйство, рыбохозяйственная деятельность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1 315 668,00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Сельскохозяйственные организации, финансируемые из бюджета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1 290 693,00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lastRenderedPageBreak/>
              <w:t>Развитие сельскохозяйственного производства, рыбоводства и переработки сельскохозяйственной продукции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24 975,00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Промышленность, строительство и архитектура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290 000,00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Транспорт</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938 469,00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Автомобильный транспорт</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927 066,00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Иные вопросы в области транспорта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11 403,00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Топливо и энергетика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731 494,00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Другая деятельность в области национальной экономики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7 916,00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Имущественные отношения, картография и геодезия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7 916,00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ОХРАНА ОКРУЖАЮЩЕЙ СРЕДЫ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37 675,00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Охрана природной среды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37 675,00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ЖИЛИЩНО-КОММУНАЛЬНЫЕ УСЛУГИ И ЖИЛИЩНОЕ СТРОИТЕЛЬСТВО</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12 716 522,00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Жилищное строительство</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173 503,00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Жилищно-коммунальное хозяйство</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7 903 511,00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Благоустройство населенных пунктов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4 481 693,00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жилищно-коммунальных услуг</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157 815,00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ЗДРАВООХРАНЕНИЕ</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15 066 229,00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Медицинская помощь населению</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15 066 229,00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 СПОРТ, КУЛЬТУРА И СРЕДСТВА МАССОВОЙ ИНФОРМАЦИИ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5 624 996,00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 и спорт</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2 161 151,00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2 161 151,00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Культура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3 432 945,00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 xml:space="preserve">Культура и искусство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3 432 945,00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Средства массовой информации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30 900,00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Средства массовой информации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30 900,00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ОБРАЗОВАНИЕ</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24 135 355,00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Дошкольное образование</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5 095 353,00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Общее среднее образование</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16 889 906,00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Дополнительное образование детей и молодежи, дополнительное образование одаренных детей и молодежи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1 692 890,00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образования</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457 206,00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4 536 302,00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защита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3 345 105,00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Государственная молодежная политика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6 324,00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Помощь в обеспечении жильем</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44 000,00</w:t>
            </w:r>
          </w:p>
        </w:tc>
      </w:tr>
      <w:tr w:rsidR="00475C96">
        <w:trPr>
          <w:trHeight w:val="240"/>
        </w:trPr>
        <w:tc>
          <w:tcPr>
            <w:tcW w:w="2880"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социальной политики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1 140 873,00</w:t>
            </w:r>
          </w:p>
        </w:tc>
      </w:tr>
      <w:tr w:rsidR="00475C96">
        <w:trPr>
          <w:trHeight w:val="240"/>
        </w:trPr>
        <w:tc>
          <w:tcPr>
            <w:tcW w:w="2880" w:type="pct"/>
            <w:tcBorders>
              <w:top w:val="single" w:sz="4" w:space="0" w:color="auto"/>
              <w:right w:val="single" w:sz="4" w:space="0" w:color="auto"/>
            </w:tcBorders>
            <w:tcMar>
              <w:top w:w="0" w:type="dxa"/>
              <w:left w:w="6" w:type="dxa"/>
              <w:bottom w:w="0" w:type="dxa"/>
              <w:right w:w="6" w:type="dxa"/>
            </w:tcMar>
            <w:hideMark/>
          </w:tcPr>
          <w:p w:rsidR="00475C96" w:rsidRDefault="00475C96">
            <w:pPr>
              <w:pStyle w:val="table10"/>
            </w:pPr>
            <w:r>
              <w:t>ВСЕГО расходов</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608"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754" w:type="pct"/>
            <w:tcBorders>
              <w:top w:val="single" w:sz="4" w:space="0" w:color="auto"/>
              <w:left w:val="single" w:sz="4" w:space="0" w:color="auto"/>
            </w:tcBorders>
            <w:tcMar>
              <w:top w:w="0" w:type="dxa"/>
              <w:left w:w="6" w:type="dxa"/>
              <w:bottom w:w="0" w:type="dxa"/>
              <w:right w:w="6" w:type="dxa"/>
            </w:tcMar>
            <w:vAlign w:val="bottom"/>
            <w:hideMark/>
          </w:tcPr>
          <w:p w:rsidR="00475C96" w:rsidRDefault="00475C96">
            <w:pPr>
              <w:pStyle w:val="table10"/>
              <w:jc w:val="right"/>
            </w:pPr>
            <w:r>
              <w:t>74 797 061,00</w:t>
            </w:r>
          </w:p>
        </w:tc>
      </w:tr>
    </w:tbl>
    <w:p w:rsidR="00475C96" w:rsidRDefault="00475C96">
      <w:pPr>
        <w:pStyle w:val="newncpi"/>
      </w:pPr>
      <w:r>
        <w:t> </w:t>
      </w:r>
    </w:p>
    <w:tbl>
      <w:tblPr>
        <w:tblW w:w="5000" w:type="pct"/>
        <w:tblCellMar>
          <w:left w:w="0" w:type="dxa"/>
          <w:right w:w="0" w:type="dxa"/>
        </w:tblCellMar>
        <w:tblLook w:val="04A0" w:firstRow="1" w:lastRow="0" w:firstColumn="1" w:lastColumn="0" w:noHBand="0" w:noVBand="1"/>
      </w:tblPr>
      <w:tblGrid>
        <w:gridCol w:w="7231"/>
        <w:gridCol w:w="2126"/>
      </w:tblGrid>
      <w:tr w:rsidR="00475C96">
        <w:tc>
          <w:tcPr>
            <w:tcW w:w="3864" w:type="pct"/>
            <w:tcMar>
              <w:top w:w="0" w:type="dxa"/>
              <w:left w:w="6" w:type="dxa"/>
              <w:bottom w:w="0" w:type="dxa"/>
              <w:right w:w="6" w:type="dxa"/>
            </w:tcMar>
            <w:hideMark/>
          </w:tcPr>
          <w:p w:rsidR="00475C96" w:rsidRDefault="00475C96">
            <w:pPr>
              <w:pStyle w:val="newncpi"/>
            </w:pPr>
            <w:r>
              <w:t> </w:t>
            </w:r>
          </w:p>
        </w:tc>
        <w:tc>
          <w:tcPr>
            <w:tcW w:w="1136" w:type="pct"/>
            <w:tcMar>
              <w:top w:w="0" w:type="dxa"/>
              <w:left w:w="6" w:type="dxa"/>
              <w:bottom w:w="0" w:type="dxa"/>
              <w:right w:w="6" w:type="dxa"/>
            </w:tcMar>
            <w:hideMark/>
          </w:tcPr>
          <w:p w:rsidR="00475C96" w:rsidRDefault="00475C96">
            <w:pPr>
              <w:pStyle w:val="append1"/>
            </w:pPr>
            <w:r>
              <w:t>Приложение 5</w:t>
            </w:r>
          </w:p>
          <w:p w:rsidR="00475C96" w:rsidRDefault="00475C96">
            <w:pPr>
              <w:pStyle w:val="append"/>
            </w:pPr>
            <w:r>
              <w:t xml:space="preserve">к решению </w:t>
            </w:r>
            <w:r>
              <w:br/>
              <w:t xml:space="preserve">Чаусского районного </w:t>
            </w:r>
            <w:r>
              <w:br/>
              <w:t xml:space="preserve">Совета депутатов </w:t>
            </w:r>
            <w:r>
              <w:br/>
              <w:t xml:space="preserve">30.12.2025 № 22-1 </w:t>
            </w:r>
          </w:p>
        </w:tc>
      </w:tr>
    </w:tbl>
    <w:p w:rsidR="00475C96" w:rsidRDefault="00475C96">
      <w:pPr>
        <w:pStyle w:val="titlep"/>
        <w:jc w:val="left"/>
      </w:pPr>
      <w:r>
        <w:t>РАСПРЕДЕЛЕНИЕ</w:t>
      </w:r>
      <w:r>
        <w:br/>
        <w:t>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w:t>
      </w:r>
    </w:p>
    <w:p w:rsidR="00475C96" w:rsidRDefault="00475C96">
      <w:pPr>
        <w:pStyle w:val="edizmeren"/>
      </w:pPr>
      <w:r>
        <w:t>(рублей)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099"/>
        <w:gridCol w:w="568"/>
        <w:gridCol w:w="709"/>
        <w:gridCol w:w="993"/>
        <w:gridCol w:w="428"/>
        <w:gridCol w:w="1550"/>
      </w:tblGrid>
      <w:tr w:rsidR="00475C96">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Наименование</w:t>
            </w:r>
          </w:p>
        </w:tc>
        <w:tc>
          <w:tcPr>
            <w:tcW w:w="3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Глава</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Раздел</w:t>
            </w:r>
          </w:p>
        </w:tc>
        <w:tc>
          <w:tcPr>
            <w:tcW w:w="5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Подраздел</w:t>
            </w:r>
          </w:p>
        </w:tc>
        <w:tc>
          <w:tcPr>
            <w:tcW w:w="2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Вид</w:t>
            </w:r>
          </w:p>
        </w:tc>
        <w:tc>
          <w:tcPr>
            <w:tcW w:w="830" w:type="pct"/>
            <w:tcBorders>
              <w:left w:val="single" w:sz="4" w:space="0" w:color="auto"/>
              <w:bottom w:val="single" w:sz="4" w:space="0" w:color="auto"/>
            </w:tcBorders>
            <w:tcMar>
              <w:top w:w="0" w:type="dxa"/>
              <w:left w:w="6" w:type="dxa"/>
              <w:bottom w:w="0" w:type="dxa"/>
              <w:right w:w="6" w:type="dxa"/>
            </w:tcMar>
            <w:vAlign w:val="center"/>
            <w:hideMark/>
          </w:tcPr>
          <w:p w:rsidR="00475C96" w:rsidRDefault="00475C96">
            <w:pPr>
              <w:pStyle w:val="table10"/>
              <w:jc w:val="center"/>
            </w:pPr>
            <w:r>
              <w:t>Объем финансирования</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Государственное учреждение «Чаусский районный архив»</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43 325,00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43 325,00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43 325,00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архивы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003</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43 325,00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lastRenderedPageBreak/>
              <w:t>Могилевское коммунальное областное унитарное производственное предприятие «Облтопливо»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556 727,00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ЭКОНОМИКА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556 727,00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Топливо и энергетика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556 727,00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Чаусский районный исполнительный комитет</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17 310 488,00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7 473 142,00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3 626 310,00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Органы местного управления и самоуправления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3 626 310,00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Резервные фонды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158 574,00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Фонд финансирования расходов, связанных со стихийными бедствиями, авариями и катастрофами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16 601,00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Резервные фонды местных исполнительных и распорядительных органов</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141 946,00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Другая 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3 688 285,00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Иные общегосударственные вопросы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3 688 285,00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ОБОРОНА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29 280,00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Обеспечение мобилизационной подготовки и мобилизации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29 280,00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ЭКОНОМИКА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481 954,00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Промышленность, строительство и архитектура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290 000,00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Строительство и архитектура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290 000,00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Транспорт</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11 403,00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Топливо и энергетика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172 635,00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Другая деятельность в области национальной экономики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7 916,00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Имущественные отношения, картография и геодезия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7 916,00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ЖИЛИЩНО-КОММУНАЛЬНЫЕ УСЛУГИ И ЖИЛИЩНОЕ СТРОИТЕЛЬСТВО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7 049 742,00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Жилищное строительство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173 503,00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Жилищно-коммунальное хозяйство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2 394 546,00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Благоустройство населенных пунктов</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4 481 693,00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 СПОРТ, КУЛЬТУРА И СРЕДСТВА МАССОВОЙ ИНФОРМАЦИИ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2 192 051,00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 и спорт</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2 161 151,00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2 161 151,00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Средства массовой информации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30 900,00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Средства массовой информации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30 900,00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84 319,00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Государственная молодежная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2 330,00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Помощь в обеспечении жильем</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44 000,00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социальной политики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37 989,00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 xml:space="preserve">Учреждение здравоохранения «Чаусская центральная районная больница» </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15 069 479,00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Другая 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Иные общегосударственные вопросы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ЗДРАВООХРАНЕНИЕ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15 066 229,00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Медицинская помощь населению</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15 066 229,00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2 250,00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социальной политики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2 250,00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Сектор культуры Чаусского районного исполнительного комитета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4 562 789,00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111 350,00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111 350,00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Органы местного управления и самоуправления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111 350,00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ФИЗИЧЕСКАЯ КУЛЬТУРА, СПОРТ, КУЛЬТУРА И СРЕДСТВА МАССОВОЙ ИНФОРМАЦИИ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3 432 945,00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Культура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3 432 945,00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Культура и искусство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3 432 945,00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ОБРАЗОВАНИЕ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1 015 243,00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lastRenderedPageBreak/>
              <w:t>Дополнительное образование детей и молодежи, дополнительное образование одаренных детей и молодежи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1 015 243,00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3 251,00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социальной политики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3 251,00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Отдел по образованию Чаусского районного исполнительного комитета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24 154 298,00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171 590,00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171 590,00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Органы местного управления и самоуправления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171 590,00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ОБРАЗОВАНИЕ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23 120 112,00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Дошкольное образование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5 095 353,00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Общее среднее образование</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16 889 906,00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Дополнительное образование детей и молодежи, дополнительное образование одаренных детей и молодежи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677 647,00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образования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09</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457 206,00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862 596,00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защита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734 030,00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социальной политики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075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128 566,00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Управление по сельскому хозяйству и продовольствию Чаусского районного исполнительного комитета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1 913 745,00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598 077,00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598 077,00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Органы местного управления и самоуправления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598 077,00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ЭКОНОМИКА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1 315 668,00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Сельское хозяйство, рыбохозяйственная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1 315 668,00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Сельскохозяйственные организации, финансируемые из бюджета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1 290 693,00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Развитие сельскохозяйственного производства, рыбоводства и переработки сельскохозяйственной продукции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24 975,00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Чаусский филиал Автопарк № 10 ОАО «Могилевоблавтотранс»</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927 066,00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НАЦИОНАЛЬНАЯ ЭКОНОМИКА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927 066,00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Транспорт</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927 066,00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Автомобильный транспорт</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104</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927 066,00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Чаусское унитарное коммунальное предприятие «Жилкомхоз»</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5 643 220,00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ОХРАНА ОКРУЖАЮЩЕЙ СРЕДЫ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37 675,00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Охрана природной среды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37 675,00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ЖИЛИЩНО-КОММУНАЛЬНЫЕ УСЛУГИ И ЖИЛИЩНОЕ СТРОИТЕЛЬСТВО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5 605 545,00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Жилищно-коммунальное хозяйство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5 495 365,00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жилищно-коммунальных услуг</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110 180,00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Управление по труду, занятости и социальной защите Чаусского районного исполнительного комитета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4 111 768,00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531 876,00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Государственные органы общего назначения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531 876,00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Органы местного управления и самоуправления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531 876,00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3 579 892,00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защита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2 611 075,00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социальной политики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968 817,00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Государственное лесохозяйственное учреждение «Чаусский лесхоз»</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142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2 132,00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Государственное лесохозяйственное учреждение «Чаусский лесхоз»</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142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2 132,00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Государственное лесохозяйственное учреждение «Чаусский лесхоз»</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142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08</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2 132,00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Финансовый отдел Чаусского районного исполнительного комитета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44 870,00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44 870,00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lastRenderedPageBreak/>
              <w:t>Обслуживание государственного долга Республики Беларусь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24 393,00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Обслуживание долга органов местного управления и самоуправления</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24 393,00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Другая 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4 800,00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Иные общегосударственные вопросы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03</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4 800,00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15 677,00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338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15 677,00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Антоновский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345</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Каменский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69 000,00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69 000,00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69 000,00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69 000,00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Волковичский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347</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22 000,00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Войниловский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97 000,00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97 000,00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97 000,00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97 000,00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Горбовичский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349</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349</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349</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349</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Радомльский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139 925,00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139 925,00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139 925,00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139 925,00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Осиновский сельский исполнительный комитет Чаусского района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ОБЩЕГОСУДАРСТВЕННАЯ ДЕЯТЕЛЬНОСТЬ</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Межбюджетные трансферты</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Трансферты бюджетам других уровней</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352</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11</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61 000,00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Унитарное производственное коммунальное предприятие водопроводно-канализационного хозяйства «Могилевоблводоканал»</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368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13 600,00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ЖИЛИЩНО-КОММУНАЛЬНЫЕ УСЛУГИ И ЖИЛИЩНОЕ СТРОИТЕЛЬСТВО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368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13 600,00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Жилищно-коммунальное хозяйство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368</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02</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13 600,00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Коммунальное унитарное предприятие «Могилевский областной центр информационных систем»</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380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47 635,00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ЖИЛИЩНО-КОММУНАЛЬНЫЕ УСЛУГИ И ЖИЛИЩНОЕ СТРОИТЕЛЬСТВО</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380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47 635,00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Другие вопросы в области жилищно-коммунальных услуг</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380</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06</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05</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47 635,00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Чаусская районная организация общественного объединения «Белорусский республиканский Союз Молодежи»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691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3 994,00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СОЦИАЛЬНАЯ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691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3 994,00</w:t>
            </w:r>
          </w:p>
        </w:tc>
      </w:tr>
      <w:tr w:rsidR="00475C96">
        <w:trPr>
          <w:trHeight w:val="240"/>
        </w:trPr>
        <w:tc>
          <w:tcPr>
            <w:tcW w:w="2728"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Государственная молодежная политика</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691</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10</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04</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3 994,00</w:t>
            </w:r>
          </w:p>
        </w:tc>
      </w:tr>
      <w:tr w:rsidR="00475C96">
        <w:trPr>
          <w:trHeight w:val="240"/>
        </w:trPr>
        <w:tc>
          <w:tcPr>
            <w:tcW w:w="2728" w:type="pct"/>
            <w:tcBorders>
              <w:top w:val="single" w:sz="4" w:space="0" w:color="auto"/>
              <w:right w:val="single" w:sz="4" w:space="0" w:color="auto"/>
            </w:tcBorders>
            <w:tcMar>
              <w:top w:w="0" w:type="dxa"/>
              <w:left w:w="6" w:type="dxa"/>
              <w:bottom w:w="0" w:type="dxa"/>
              <w:right w:w="6" w:type="dxa"/>
            </w:tcMar>
            <w:hideMark/>
          </w:tcPr>
          <w:p w:rsidR="00475C96" w:rsidRDefault="00475C96">
            <w:pPr>
              <w:pStyle w:val="table10"/>
            </w:pPr>
            <w:r>
              <w:t>ВСЕГО расходов</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000</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53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22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center"/>
            </w:pPr>
            <w:r>
              <w:t>00</w:t>
            </w:r>
          </w:p>
        </w:tc>
        <w:tc>
          <w:tcPr>
            <w:tcW w:w="830" w:type="pct"/>
            <w:tcBorders>
              <w:top w:val="single" w:sz="4" w:space="0" w:color="auto"/>
              <w:left w:val="single" w:sz="4" w:space="0" w:color="auto"/>
            </w:tcBorders>
            <w:tcMar>
              <w:top w:w="0" w:type="dxa"/>
              <w:left w:w="6" w:type="dxa"/>
              <w:bottom w:w="0" w:type="dxa"/>
              <w:right w:w="6" w:type="dxa"/>
            </w:tcMar>
            <w:vAlign w:val="bottom"/>
            <w:hideMark/>
          </w:tcPr>
          <w:p w:rsidR="00475C96" w:rsidRDefault="00475C96">
            <w:pPr>
              <w:pStyle w:val="table10"/>
              <w:jc w:val="right"/>
            </w:pPr>
            <w:r>
              <w:t>74 797 061,00</w:t>
            </w:r>
          </w:p>
        </w:tc>
      </w:tr>
    </w:tbl>
    <w:p w:rsidR="00475C96" w:rsidRDefault="00475C9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231"/>
        <w:gridCol w:w="2126"/>
      </w:tblGrid>
      <w:tr w:rsidR="00475C96">
        <w:tc>
          <w:tcPr>
            <w:tcW w:w="3864" w:type="pct"/>
            <w:tcMar>
              <w:top w:w="0" w:type="dxa"/>
              <w:left w:w="6" w:type="dxa"/>
              <w:bottom w:w="0" w:type="dxa"/>
              <w:right w:w="6" w:type="dxa"/>
            </w:tcMar>
            <w:hideMark/>
          </w:tcPr>
          <w:p w:rsidR="00475C96" w:rsidRDefault="00475C96">
            <w:pPr>
              <w:pStyle w:val="newncpi"/>
            </w:pPr>
            <w:r>
              <w:t> </w:t>
            </w:r>
          </w:p>
        </w:tc>
        <w:tc>
          <w:tcPr>
            <w:tcW w:w="1136" w:type="pct"/>
            <w:tcMar>
              <w:top w:w="0" w:type="dxa"/>
              <w:left w:w="6" w:type="dxa"/>
              <w:bottom w:w="0" w:type="dxa"/>
              <w:right w:w="6" w:type="dxa"/>
            </w:tcMar>
            <w:hideMark/>
          </w:tcPr>
          <w:p w:rsidR="00475C96" w:rsidRDefault="00475C96">
            <w:pPr>
              <w:pStyle w:val="append1"/>
            </w:pPr>
            <w:r>
              <w:t>Приложение 6</w:t>
            </w:r>
          </w:p>
          <w:p w:rsidR="00475C96" w:rsidRDefault="00475C96">
            <w:pPr>
              <w:pStyle w:val="append"/>
            </w:pPr>
            <w:r>
              <w:t xml:space="preserve">к решению </w:t>
            </w:r>
            <w:r>
              <w:br/>
              <w:t xml:space="preserve">Чаусского районного </w:t>
            </w:r>
            <w:r>
              <w:br/>
              <w:t xml:space="preserve">Совета депутатов </w:t>
            </w:r>
            <w:r>
              <w:br/>
              <w:t xml:space="preserve">30.12.2025 № 22-1 </w:t>
            </w:r>
          </w:p>
        </w:tc>
      </w:tr>
    </w:tbl>
    <w:p w:rsidR="00475C96" w:rsidRDefault="00475C96">
      <w:pPr>
        <w:pStyle w:val="titlep"/>
        <w:jc w:val="left"/>
      </w:pPr>
      <w:r>
        <w:t>СРЕДСТВА,</w:t>
      </w:r>
      <w:r>
        <w:br/>
        <w:t>передаваемые из районного бюджета в бюджеты сельсоветов</w:t>
      </w:r>
    </w:p>
    <w:p w:rsidR="00475C96" w:rsidRDefault="00475C96">
      <w:pPr>
        <w:pStyle w:val="edizmeren"/>
      </w:pPr>
      <w:r>
        <w:t>(рублей)</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312"/>
        <w:gridCol w:w="2780"/>
        <w:gridCol w:w="3255"/>
      </w:tblGrid>
      <w:tr w:rsidR="00475C96">
        <w:trPr>
          <w:trHeight w:val="240"/>
        </w:trPr>
        <w:tc>
          <w:tcPr>
            <w:tcW w:w="1772" w:type="pct"/>
            <w:tcBorders>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Бюджет</w:t>
            </w:r>
          </w:p>
        </w:tc>
        <w:tc>
          <w:tcPr>
            <w:tcW w:w="14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75C96" w:rsidRDefault="00475C96">
            <w:pPr>
              <w:pStyle w:val="table10"/>
              <w:jc w:val="center"/>
            </w:pPr>
            <w:r>
              <w:t>Дотации</w:t>
            </w:r>
          </w:p>
        </w:tc>
        <w:tc>
          <w:tcPr>
            <w:tcW w:w="1741" w:type="pct"/>
            <w:tcBorders>
              <w:left w:val="single" w:sz="4" w:space="0" w:color="auto"/>
              <w:bottom w:val="single" w:sz="4" w:space="0" w:color="auto"/>
            </w:tcBorders>
            <w:tcMar>
              <w:top w:w="0" w:type="dxa"/>
              <w:left w:w="6" w:type="dxa"/>
              <w:bottom w:w="0" w:type="dxa"/>
              <w:right w:w="6" w:type="dxa"/>
            </w:tcMar>
            <w:vAlign w:val="center"/>
            <w:hideMark/>
          </w:tcPr>
          <w:p w:rsidR="00475C96" w:rsidRDefault="00475C96">
            <w:pPr>
              <w:pStyle w:val="table10"/>
              <w:jc w:val="center"/>
            </w:pPr>
            <w:r>
              <w:t>Иные межбюджетные трансферты из вышестоящего бюджета нижестоящему бюджету</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Антоновского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2 000,00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Войниловского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97 000,00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Волковичского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22 000,00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Горбовичского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1 000,00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Каменского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69 000,00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Осиновского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61 000,00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0,00</w:t>
            </w:r>
          </w:p>
        </w:tc>
      </w:tr>
      <w:tr w:rsidR="00475C96">
        <w:trPr>
          <w:trHeight w:val="240"/>
        </w:trPr>
        <w:tc>
          <w:tcPr>
            <w:tcW w:w="1772" w:type="pct"/>
            <w:tcBorders>
              <w:top w:val="single" w:sz="4" w:space="0" w:color="auto"/>
              <w:bottom w:val="single" w:sz="4" w:space="0" w:color="auto"/>
              <w:right w:val="single" w:sz="4" w:space="0" w:color="auto"/>
            </w:tcBorders>
            <w:tcMar>
              <w:top w:w="0" w:type="dxa"/>
              <w:left w:w="6" w:type="dxa"/>
              <w:bottom w:w="0" w:type="dxa"/>
              <w:right w:w="6" w:type="dxa"/>
            </w:tcMar>
            <w:hideMark/>
          </w:tcPr>
          <w:p w:rsidR="00475C96" w:rsidRDefault="00475C96">
            <w:pPr>
              <w:pStyle w:val="table10"/>
            </w:pPr>
            <w:r>
              <w:t>Радомльского сельсовета</w:t>
            </w:r>
          </w:p>
        </w:tc>
        <w:tc>
          <w:tcPr>
            <w:tcW w:w="1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74 000,00</w:t>
            </w:r>
          </w:p>
        </w:tc>
        <w:tc>
          <w:tcPr>
            <w:tcW w:w="1741"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475C96" w:rsidRDefault="00475C96">
            <w:pPr>
              <w:pStyle w:val="table10"/>
              <w:jc w:val="right"/>
            </w:pPr>
            <w:r>
              <w:t>65 925,00</w:t>
            </w:r>
          </w:p>
        </w:tc>
      </w:tr>
      <w:tr w:rsidR="00475C96">
        <w:trPr>
          <w:trHeight w:val="240"/>
        </w:trPr>
        <w:tc>
          <w:tcPr>
            <w:tcW w:w="1772" w:type="pct"/>
            <w:tcBorders>
              <w:top w:val="single" w:sz="4" w:space="0" w:color="auto"/>
              <w:right w:val="single" w:sz="4" w:space="0" w:color="auto"/>
            </w:tcBorders>
            <w:tcMar>
              <w:top w:w="0" w:type="dxa"/>
              <w:left w:w="6" w:type="dxa"/>
              <w:bottom w:w="0" w:type="dxa"/>
              <w:right w:w="6" w:type="dxa"/>
            </w:tcMar>
            <w:hideMark/>
          </w:tcPr>
          <w:p w:rsidR="00475C96" w:rsidRDefault="00475C96">
            <w:pPr>
              <w:pStyle w:val="table10"/>
            </w:pPr>
            <w:r>
              <w:t>ИТОГО</w:t>
            </w:r>
          </w:p>
        </w:tc>
        <w:tc>
          <w:tcPr>
            <w:tcW w:w="148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475C96" w:rsidRDefault="00475C96">
            <w:pPr>
              <w:pStyle w:val="table10"/>
              <w:jc w:val="right"/>
            </w:pPr>
            <w:r>
              <w:t>326 000,00</w:t>
            </w:r>
          </w:p>
        </w:tc>
        <w:tc>
          <w:tcPr>
            <w:tcW w:w="1741" w:type="pct"/>
            <w:tcBorders>
              <w:top w:val="single" w:sz="4" w:space="0" w:color="auto"/>
              <w:left w:val="single" w:sz="4" w:space="0" w:color="auto"/>
            </w:tcBorders>
            <w:tcMar>
              <w:top w:w="0" w:type="dxa"/>
              <w:left w:w="6" w:type="dxa"/>
              <w:bottom w:w="0" w:type="dxa"/>
              <w:right w:w="6" w:type="dxa"/>
            </w:tcMar>
            <w:vAlign w:val="bottom"/>
            <w:hideMark/>
          </w:tcPr>
          <w:p w:rsidR="00475C96" w:rsidRDefault="00475C96">
            <w:pPr>
              <w:pStyle w:val="table10"/>
              <w:jc w:val="right"/>
            </w:pPr>
            <w:r>
              <w:t>65 925,00</w:t>
            </w:r>
          </w:p>
        </w:tc>
      </w:tr>
    </w:tbl>
    <w:p w:rsidR="00475C96" w:rsidRDefault="00475C96">
      <w:pPr>
        <w:pStyle w:val="newncpi"/>
      </w:pPr>
      <w:r>
        <w:t> </w:t>
      </w:r>
    </w:p>
    <w:p w:rsidR="004F16F6" w:rsidRDefault="004F16F6"/>
    <w:sectPr w:rsidR="004F16F6" w:rsidSect="00475C9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298" w:rsidRDefault="00584298" w:rsidP="00475C96">
      <w:pPr>
        <w:spacing w:after="0" w:line="240" w:lineRule="auto"/>
      </w:pPr>
      <w:r>
        <w:separator/>
      </w:r>
    </w:p>
  </w:endnote>
  <w:endnote w:type="continuationSeparator" w:id="0">
    <w:p w:rsidR="00584298" w:rsidRDefault="00584298" w:rsidP="0047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C96" w:rsidRDefault="00475C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C96" w:rsidRDefault="00475C9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75C96" w:rsidTr="00475C96">
      <w:tc>
        <w:tcPr>
          <w:tcW w:w="1800" w:type="dxa"/>
          <w:shd w:val="clear" w:color="auto" w:fill="auto"/>
          <w:vAlign w:val="center"/>
        </w:tcPr>
        <w:p w:rsidR="00475C96" w:rsidRDefault="00475C96">
          <w:pPr>
            <w:pStyle w:val="a7"/>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75C96" w:rsidRDefault="00475C9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475C96" w:rsidRDefault="00475C9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18.02.2026</w:t>
          </w:r>
        </w:p>
        <w:p w:rsidR="00475C96" w:rsidRDefault="00475C96">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475C96" w:rsidRPr="00475C96" w:rsidRDefault="00475C96">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475C96" w:rsidRDefault="00475C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298" w:rsidRDefault="00584298" w:rsidP="00475C96">
      <w:pPr>
        <w:spacing w:after="0" w:line="240" w:lineRule="auto"/>
      </w:pPr>
      <w:r>
        <w:separator/>
      </w:r>
    </w:p>
  </w:footnote>
  <w:footnote w:type="continuationSeparator" w:id="0">
    <w:p w:rsidR="00584298" w:rsidRDefault="00584298" w:rsidP="0047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C96" w:rsidRDefault="00475C96" w:rsidP="008A7536">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475C96" w:rsidRDefault="00475C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C96" w:rsidRPr="00475C96" w:rsidRDefault="00475C96" w:rsidP="008A7536">
    <w:pPr>
      <w:pStyle w:val="a5"/>
      <w:framePr w:wrap="around" w:vAnchor="text" w:hAnchor="margin" w:xAlign="center" w:y="1"/>
      <w:rPr>
        <w:rStyle w:val="a9"/>
        <w:rFonts w:ascii="Times New Roman" w:hAnsi="Times New Roman" w:cs="Times New Roman"/>
        <w:sz w:val="24"/>
      </w:rPr>
    </w:pPr>
    <w:r w:rsidRPr="00475C96">
      <w:rPr>
        <w:rStyle w:val="a9"/>
        <w:rFonts w:ascii="Times New Roman" w:hAnsi="Times New Roman" w:cs="Times New Roman"/>
        <w:sz w:val="24"/>
      </w:rPr>
      <w:fldChar w:fldCharType="begin"/>
    </w:r>
    <w:r w:rsidRPr="00475C96">
      <w:rPr>
        <w:rStyle w:val="a9"/>
        <w:rFonts w:ascii="Times New Roman" w:hAnsi="Times New Roman" w:cs="Times New Roman"/>
        <w:sz w:val="24"/>
      </w:rPr>
      <w:instrText xml:space="preserve"> PAGE </w:instrText>
    </w:r>
    <w:r w:rsidRPr="00475C96">
      <w:rPr>
        <w:rStyle w:val="a9"/>
        <w:rFonts w:ascii="Times New Roman" w:hAnsi="Times New Roman" w:cs="Times New Roman"/>
        <w:sz w:val="24"/>
      </w:rPr>
      <w:fldChar w:fldCharType="separate"/>
    </w:r>
    <w:r w:rsidRPr="00475C96">
      <w:rPr>
        <w:rStyle w:val="a9"/>
        <w:rFonts w:ascii="Times New Roman" w:hAnsi="Times New Roman" w:cs="Times New Roman"/>
        <w:noProof/>
        <w:sz w:val="24"/>
      </w:rPr>
      <w:t>11</w:t>
    </w:r>
    <w:r w:rsidRPr="00475C96">
      <w:rPr>
        <w:rStyle w:val="a9"/>
        <w:rFonts w:ascii="Times New Roman" w:hAnsi="Times New Roman" w:cs="Times New Roman"/>
        <w:sz w:val="24"/>
      </w:rPr>
      <w:fldChar w:fldCharType="end"/>
    </w:r>
  </w:p>
  <w:p w:rsidR="00475C96" w:rsidRPr="00475C96" w:rsidRDefault="00475C96">
    <w:pPr>
      <w:pStyle w:val="a5"/>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C96" w:rsidRDefault="00475C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96"/>
    <w:rsid w:val="00475C96"/>
    <w:rsid w:val="004F16F6"/>
    <w:rsid w:val="00584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E06301-9DA2-42FA-A14E-4D934B46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5C96"/>
    <w:rPr>
      <w:color w:val="154C94"/>
      <w:u w:val="single"/>
    </w:rPr>
  </w:style>
  <w:style w:type="character" w:styleId="a4">
    <w:name w:val="FollowedHyperlink"/>
    <w:basedOn w:val="a0"/>
    <w:uiPriority w:val="99"/>
    <w:semiHidden/>
    <w:unhideWhenUsed/>
    <w:rsid w:val="00475C96"/>
    <w:rPr>
      <w:color w:val="154C94"/>
      <w:u w:val="single"/>
    </w:rPr>
  </w:style>
  <w:style w:type="paragraph" w:customStyle="1" w:styleId="msonormal0">
    <w:name w:val="msonormal"/>
    <w:basedOn w:val="a"/>
    <w:rsid w:val="00475C9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475C9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475C9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475C9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475C9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475C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475C9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475C9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475C9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475C9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475C9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475C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475C9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475C9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475C9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475C9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475C9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475C9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475C9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75C96"/>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75C9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475C9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475C9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475C9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475C9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475C9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475C9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475C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475C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475C9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475C9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475C9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75C9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475C9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475C9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475C9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475C9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75C9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75C9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475C9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475C9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475C9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475C9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475C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475C9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475C9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475C9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475C9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475C9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475C9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475C9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475C9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475C9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475C9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475C9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475C9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475C9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475C9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475C9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475C9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475C9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475C9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475C9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475C9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475C9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475C9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475C9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475C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475C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475C9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475C9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475C9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475C9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475C9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475C96"/>
    <w:rPr>
      <w:rFonts w:ascii="Times New Roman" w:hAnsi="Times New Roman" w:cs="Times New Roman" w:hint="default"/>
      <w:caps/>
    </w:rPr>
  </w:style>
  <w:style w:type="character" w:customStyle="1" w:styleId="promulgator">
    <w:name w:val="promulgator"/>
    <w:basedOn w:val="a0"/>
    <w:rsid w:val="00475C96"/>
    <w:rPr>
      <w:rFonts w:ascii="Times New Roman" w:hAnsi="Times New Roman" w:cs="Times New Roman" w:hint="default"/>
      <w:caps/>
    </w:rPr>
  </w:style>
  <w:style w:type="character" w:customStyle="1" w:styleId="datepr">
    <w:name w:val="datepr"/>
    <w:basedOn w:val="a0"/>
    <w:rsid w:val="00475C96"/>
    <w:rPr>
      <w:rFonts w:ascii="Times New Roman" w:hAnsi="Times New Roman" w:cs="Times New Roman" w:hint="default"/>
    </w:rPr>
  </w:style>
  <w:style w:type="character" w:customStyle="1" w:styleId="datecity">
    <w:name w:val="datecity"/>
    <w:basedOn w:val="a0"/>
    <w:rsid w:val="00475C96"/>
    <w:rPr>
      <w:rFonts w:ascii="Times New Roman" w:hAnsi="Times New Roman" w:cs="Times New Roman" w:hint="default"/>
      <w:sz w:val="24"/>
      <w:szCs w:val="24"/>
    </w:rPr>
  </w:style>
  <w:style w:type="character" w:customStyle="1" w:styleId="datereg">
    <w:name w:val="datereg"/>
    <w:basedOn w:val="a0"/>
    <w:rsid w:val="00475C96"/>
    <w:rPr>
      <w:rFonts w:ascii="Times New Roman" w:hAnsi="Times New Roman" w:cs="Times New Roman" w:hint="default"/>
    </w:rPr>
  </w:style>
  <w:style w:type="character" w:customStyle="1" w:styleId="number">
    <w:name w:val="number"/>
    <w:basedOn w:val="a0"/>
    <w:rsid w:val="00475C96"/>
    <w:rPr>
      <w:rFonts w:ascii="Times New Roman" w:hAnsi="Times New Roman" w:cs="Times New Roman" w:hint="default"/>
    </w:rPr>
  </w:style>
  <w:style w:type="character" w:customStyle="1" w:styleId="bigsimbol">
    <w:name w:val="bigsimbol"/>
    <w:basedOn w:val="a0"/>
    <w:rsid w:val="00475C96"/>
    <w:rPr>
      <w:rFonts w:ascii="Times New Roman" w:hAnsi="Times New Roman" w:cs="Times New Roman" w:hint="default"/>
      <w:caps/>
    </w:rPr>
  </w:style>
  <w:style w:type="character" w:customStyle="1" w:styleId="razr">
    <w:name w:val="razr"/>
    <w:basedOn w:val="a0"/>
    <w:rsid w:val="00475C96"/>
    <w:rPr>
      <w:rFonts w:ascii="Times New Roman" w:hAnsi="Times New Roman" w:cs="Times New Roman" w:hint="default"/>
      <w:spacing w:val="30"/>
    </w:rPr>
  </w:style>
  <w:style w:type="character" w:customStyle="1" w:styleId="onesymbol">
    <w:name w:val="onesymbol"/>
    <w:basedOn w:val="a0"/>
    <w:rsid w:val="00475C96"/>
    <w:rPr>
      <w:rFonts w:ascii="Symbol" w:hAnsi="Symbol" w:hint="default"/>
    </w:rPr>
  </w:style>
  <w:style w:type="character" w:customStyle="1" w:styleId="onewind3">
    <w:name w:val="onewind3"/>
    <w:basedOn w:val="a0"/>
    <w:rsid w:val="00475C96"/>
    <w:rPr>
      <w:rFonts w:ascii="Wingdings 3" w:hAnsi="Wingdings 3" w:hint="default"/>
    </w:rPr>
  </w:style>
  <w:style w:type="character" w:customStyle="1" w:styleId="onewind2">
    <w:name w:val="onewind2"/>
    <w:basedOn w:val="a0"/>
    <w:rsid w:val="00475C96"/>
    <w:rPr>
      <w:rFonts w:ascii="Wingdings 2" w:hAnsi="Wingdings 2" w:hint="default"/>
    </w:rPr>
  </w:style>
  <w:style w:type="character" w:customStyle="1" w:styleId="onewind">
    <w:name w:val="onewind"/>
    <w:basedOn w:val="a0"/>
    <w:rsid w:val="00475C96"/>
    <w:rPr>
      <w:rFonts w:ascii="Wingdings" w:hAnsi="Wingdings" w:hint="default"/>
    </w:rPr>
  </w:style>
  <w:style w:type="character" w:customStyle="1" w:styleId="rednoun">
    <w:name w:val="rednoun"/>
    <w:basedOn w:val="a0"/>
    <w:rsid w:val="00475C96"/>
  </w:style>
  <w:style w:type="character" w:customStyle="1" w:styleId="post">
    <w:name w:val="post"/>
    <w:basedOn w:val="a0"/>
    <w:rsid w:val="00475C96"/>
    <w:rPr>
      <w:rFonts w:ascii="Times New Roman" w:hAnsi="Times New Roman" w:cs="Times New Roman" w:hint="default"/>
      <w:b/>
      <w:bCs/>
      <w:sz w:val="22"/>
      <w:szCs w:val="22"/>
    </w:rPr>
  </w:style>
  <w:style w:type="character" w:customStyle="1" w:styleId="pers">
    <w:name w:val="pers"/>
    <w:basedOn w:val="a0"/>
    <w:rsid w:val="00475C96"/>
    <w:rPr>
      <w:rFonts w:ascii="Times New Roman" w:hAnsi="Times New Roman" w:cs="Times New Roman" w:hint="default"/>
      <w:b/>
      <w:bCs/>
      <w:sz w:val="22"/>
      <w:szCs w:val="22"/>
    </w:rPr>
  </w:style>
  <w:style w:type="character" w:customStyle="1" w:styleId="arabic">
    <w:name w:val="arabic"/>
    <w:basedOn w:val="a0"/>
    <w:rsid w:val="00475C96"/>
    <w:rPr>
      <w:rFonts w:ascii="Times New Roman" w:hAnsi="Times New Roman" w:cs="Times New Roman" w:hint="default"/>
    </w:rPr>
  </w:style>
  <w:style w:type="character" w:customStyle="1" w:styleId="articlec">
    <w:name w:val="articlec"/>
    <w:basedOn w:val="a0"/>
    <w:rsid w:val="00475C96"/>
    <w:rPr>
      <w:rFonts w:ascii="Times New Roman" w:hAnsi="Times New Roman" w:cs="Times New Roman" w:hint="default"/>
      <w:b/>
      <w:bCs/>
    </w:rPr>
  </w:style>
  <w:style w:type="character" w:customStyle="1" w:styleId="roman">
    <w:name w:val="roman"/>
    <w:basedOn w:val="a0"/>
    <w:rsid w:val="00475C96"/>
    <w:rPr>
      <w:rFonts w:ascii="Arial" w:hAnsi="Arial" w:cs="Arial" w:hint="default"/>
    </w:rPr>
  </w:style>
  <w:style w:type="character" w:customStyle="1" w:styleId="snoskiindex">
    <w:name w:val="snoskiindex"/>
    <w:basedOn w:val="a0"/>
    <w:rsid w:val="00475C96"/>
    <w:rPr>
      <w:rFonts w:ascii="Times New Roman" w:hAnsi="Times New Roman" w:cs="Times New Roman" w:hint="default"/>
    </w:rPr>
  </w:style>
  <w:style w:type="table" w:customStyle="1" w:styleId="tablencpi">
    <w:name w:val="tablencpi"/>
    <w:basedOn w:val="a1"/>
    <w:rsid w:val="00475C9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475C9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5C96"/>
  </w:style>
  <w:style w:type="paragraph" w:styleId="a7">
    <w:name w:val="footer"/>
    <w:basedOn w:val="a"/>
    <w:link w:val="a8"/>
    <w:uiPriority w:val="99"/>
    <w:unhideWhenUsed/>
    <w:rsid w:val="00475C9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5C96"/>
  </w:style>
  <w:style w:type="character" w:styleId="a9">
    <w:name w:val="page number"/>
    <w:basedOn w:val="a0"/>
    <w:uiPriority w:val="99"/>
    <w:semiHidden/>
    <w:unhideWhenUsed/>
    <w:rsid w:val="00475C96"/>
  </w:style>
  <w:style w:type="table" w:styleId="aa">
    <w:name w:val="Table Grid"/>
    <w:basedOn w:val="a1"/>
    <w:uiPriority w:val="39"/>
    <w:rsid w:val="00475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4086</Words>
  <Characters>22642</Characters>
  <Application>Microsoft Office Word</Application>
  <DocSecurity>0</DocSecurity>
  <Lines>2058</Lines>
  <Paragraphs>2055</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РБ</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Белохонова Екатерина Анатольевна</dc:creator>
  <cp:keywords/>
  <dc:description/>
  <cp:lastModifiedBy>Белохонова Екатерина Анатольевна</cp:lastModifiedBy>
  <cp:revision>1</cp:revision>
  <dcterms:created xsi:type="dcterms:W3CDTF">2026-02-18T07:13:00Z</dcterms:created>
  <dcterms:modified xsi:type="dcterms:W3CDTF">2026-02-18T07:18:00Z</dcterms:modified>
</cp:coreProperties>
</file>