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4A4D" w:rsidRPr="00A056EB" w:rsidRDefault="005C4A4D" w:rsidP="007211CF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09293E" w:rsidRDefault="0009293E" w:rsidP="007211CF">
      <w:pPr>
        <w:spacing w:after="0" w:line="240" w:lineRule="auto"/>
        <w:jc w:val="center"/>
        <w:rPr>
          <w:rFonts w:ascii="Times New Roman" w:eastAsia="Calibri" w:hAnsi="Times New Roman" w:cs="Calibri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2"/>
          <w:szCs w:val="42"/>
        </w:rPr>
        <w:t xml:space="preserve">УЧАСТИЕ В ВЫБОРАХ – </w:t>
      </w:r>
      <w:r w:rsidR="00472504">
        <w:rPr>
          <w:rFonts w:ascii="Times New Roman" w:eastAsia="Calibri" w:hAnsi="Times New Roman" w:cs="Times New Roman"/>
          <w:b/>
          <w:sz w:val="42"/>
          <w:szCs w:val="42"/>
        </w:rPr>
        <w:br/>
      </w:r>
      <w:r>
        <w:rPr>
          <w:rFonts w:ascii="Times New Roman" w:eastAsia="Calibri" w:hAnsi="Times New Roman" w:cs="Times New Roman"/>
          <w:b/>
          <w:sz w:val="42"/>
          <w:szCs w:val="42"/>
        </w:rPr>
        <w:t>ПРАВО И ГРАЖДАНСКИЙ ДОЛГ КАЖДОГО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33558" w:rsidRDefault="00833558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7211CF" w:rsidRPr="00A056EB" w:rsidRDefault="0009293E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январь</w:t>
      </w:r>
      <w:r w:rsidR="007211CF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7211CF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7211CF" w:rsidRPr="00DE3D95" w:rsidTr="007211CF">
        <w:tc>
          <w:tcPr>
            <w:tcW w:w="9956" w:type="dxa"/>
          </w:tcPr>
          <w:p w:rsidR="007211CF" w:rsidRPr="00142A91" w:rsidRDefault="0009293E" w:rsidP="00142A91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Участие в выборах – право и гражданский долг каждого</w:t>
            </w:r>
            <w:r w:rsidR="005C4A4D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</w:t>
            </w:r>
            <w:r w:rsidR="007211CF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</w:t>
            </w:r>
            <w:bookmarkEnd w:id="0"/>
            <w:r w:rsidR="007211CF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7211CF" w:rsidRPr="00A056EB" w:rsidTr="007211CF">
        <w:tc>
          <w:tcPr>
            <w:tcW w:w="9956" w:type="dxa"/>
          </w:tcPr>
          <w:p w:rsidR="007211CF" w:rsidRPr="009400E6" w:rsidRDefault="007211CF" w:rsidP="007211CF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 w:rsidR="0009293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январе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 w:rsidR="0009293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        – </w:t>
            </w:r>
            <w:r w:rsidR="00833558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</w:t>
            </w:r>
            <w:r w:rsidR="0009293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</w:t>
            </w:r>
          </w:p>
        </w:tc>
      </w:tr>
    </w:tbl>
    <w:p w:rsidR="007211CF" w:rsidRPr="00A056EB" w:rsidRDefault="007211CF" w:rsidP="007211CF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09293E" w:rsidRPr="0009293E" w:rsidRDefault="0009293E" w:rsidP="0009293E">
      <w:pPr>
        <w:spacing w:before="120"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09293E">
        <w:rPr>
          <w:rFonts w:ascii="Times New Roman" w:eastAsia="Calibri" w:hAnsi="Times New Roman" w:cs="Times New Roman"/>
          <w:b/>
          <w:sz w:val="30"/>
          <w:szCs w:val="30"/>
        </w:rPr>
        <w:t xml:space="preserve">УЧАСТИЕ В ВЫБОРАХ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ПРАВО И ГРАЖДАНСКИЙ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ДОЛГ КАЖДОГО</w:t>
      </w:r>
    </w:p>
    <w:p w:rsidR="0009293E" w:rsidRPr="0009293E" w:rsidRDefault="0009293E" w:rsidP="0009293E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Материал подготовлен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 xml:space="preserve">на основе информации 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агентства «</w:t>
      </w:r>
      <w:proofErr w:type="spellStart"/>
      <w:r w:rsidRPr="0009293E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09293E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56EB21EA" wp14:editId="1580F03E">
            <wp:extent cx="2476500" cy="1393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3873" cy="14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многое. А может даже и все.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говорит и Глава государства: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«как обычно, </w:t>
      </w:r>
      <w:r w:rsidR="004805E7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>по-белорусски, чисто, аккуратно, на глазах всего мирового сообщества изберем своего Президента»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(из выступления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2.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E8D3306" wp14:editId="59EB1F01">
            <wp:extent cx="254000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8226" cy="14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действительно ли сказано все? Речь не про календарный план выборов и даже не про знание программ кандидатов на президентский пост. Точнее не только про это.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 одной стороны, каждому из нас известно: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1. Выборы – это важный и ответственный этап, определяющий будущее и направления развития любого суверенного государства;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2. Результаты нынешних президентских выборов будут определяющим фактором развития государства в перспективе по крайней мере до 2030 года;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3. Участие в выборах – это право белорусских граждан, а не обязанность;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3.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11618D" wp14:editId="31D81F30">
            <wp:extent cx="2455333" cy="13811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1272" cy="13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4. Участие в выборах – это проявление гражданской ответственности;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5. Участие в выборах – это активная и неравнодушная позиция гражданина страны.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 другой стороны, эти посылы носят довольно общий характер и могут быть применимы к любой электоральной кампании. Поэтому давайте попробуем их конкретизировать и рассмотреть, исходя из ситуации, которая складывается в нашей стране и за ее пределами здесь и сейчас.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Мир – на пороге Третьей мировой войны. Единственный шанс не быть втянутым в нее – сильная экономика и национальное единство. Рецепт очевидный и понятный. И у белорусов следовать ему получается.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веке, о наших достижениях и успехах, а также о решенных проблемах и трудностях очень хорошо напоминают цикл передач «Время выбрало нас.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чем нужно знать и чем важно гордиться»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 проект общественно-политического издания «СБ. Беларусь сегодня» «Время выбрало».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истории, воспоминая свидетелей и очевидцев, наглядные картины, какой путь нам удалось пройти.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Свернуть с него мы не имеем никакого права.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</w:t>
      </w:r>
      <w:r w:rsidR="004805E7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и </w:t>
      </w:r>
      <w:r w:rsidRPr="0009293E"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г. на избирательные участки.</w:t>
      </w: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Слайд 4.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B313A6C" wp14:editId="3A9B0DBD">
            <wp:extent cx="2556933" cy="1438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7326" cy="14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забывают сказать, что документа, который «расставлял бы все точки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над i» в правильной организации голосования, просто не существует. Либо отвечают: «не в документах дело, а в демократичности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и открытости выборов». А за этим читается: «выбрать вы должны того, кого определим мы». С таким подходом – откровенным внешним диктатом – могут соглашаться украинцы, румыны, молдаване…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Кто угодно, но только не белорусы.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в соответствии с национальным законодательством, исходя из наших традиций и ценностей и учитывая исторические особенности и культуру.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Воля белорусского народа – единственная легитимная сила, которая может и должна выбирать судьбу государства. И она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не нуждается ни в каких внешних оценках. </w:t>
      </w:r>
    </w:p>
    <w:p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  <w:t>Слайд 5.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96AD098" wp14:editId="41D13541">
            <wp:extent cx="2455333" cy="13811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7080" cy="13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Это наша с вами позиция.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которое очень связано со вторым. Это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Дело в том, что жизнь свою мы строим не в ожидании чей-то похвалы и одобрения. Мы, как и наши предки, соизмеряем свои действия и планы исключительно с национальными интересами. Диктовать,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как нам жить, – занятие бессмысленное.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Вот это и вызывает злобу и агрессию из вне. Особенно у «западных марионеток». У них-то сил быть сильными, свободными и независимыми нет. Приходится жить по указке своих «американских хозяев». Потому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остается на их долю – угрожать нам в бессильной злобе.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избирательные участки 26 января 2025 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А еще нам, белорусскому народу, нужно дать обратную связь государству. А если хотите, то и оценку государственному аппарату.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Да, с одной стороны, текущие социологические исследования однозначно говорят о поддержке подавляющим большинством нынешнего курса. Результаты соцопросов подтверждают полное доверие к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государства, государственным органам и отражают итоги пяти лет работы государственной власти.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6.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1F4D6E2" wp14:editId="78E44E86">
            <wp:extent cx="25908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4813" cy="14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внешних вызовов и угроз: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Конгрессе США;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 на нашу страну.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экономический рост и развитие; реализация высокотехнологичных проектов; сильная социальная ориентированность государства, отсутствие расслоения общества на бедных и богатых.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Но, с другой стороны, об этом нужно не только говорить, отвечая на вопросы социологов. Для того, чтобы сохранить и преумножить достигнутое, нужно обязательно прийти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 В 2020 году страны «коллективного Запада» попытались осуществить в Беларуси государственный переворот. Когда планы блицкрига провалились, против нас была развернута самая настоящая гибридная война.</w:t>
      </w:r>
    </w:p>
    <w:p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Белорусский ответ для западных политиков оказался, мягко говоря, неожиданным – мы ввели безвизовый режим для граждан 38 европейских государств. </w:t>
      </w:r>
    </w:p>
    <w:p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«Мы абсолютно открыты для всех, кто приходит к нам </w:t>
      </w:r>
      <w:r w:rsidR="004805E7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с чистыми помыслами, с миром. </w:t>
      </w:r>
      <w:r w:rsidRPr="0009293E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</w:rPr>
        <w:t>Поэтому белорусам сложно понять, что движет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</w:t>
      </w:r>
      <w:r w:rsidRPr="0009293E">
        <w:rPr>
          <w:rFonts w:ascii="Times New Roman" w:eastAsia="Times New Roman" w:hAnsi="Times New Roman" w:cs="Times New Roman"/>
          <w:b/>
          <w:i/>
          <w:spacing w:val="-4"/>
          <w:sz w:val="30"/>
          <w:szCs w:val="30"/>
        </w:rPr>
        <w:t>европейскими элитами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в их стремлении отгородит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ься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и вновь выстроить «железный занавес» (помните, в чем они нас постоянно упрекали в советские времена). Понимая, что это путь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в никуда, в ответ </w:t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 xml:space="preserve">мы предпринимаем для кого-то неожиданные, </w:t>
      </w:r>
      <w:r w:rsidR="004805E7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>но естественные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и понятные для нас шаги: мы – наоборот – открываем границы и обращаемся к народам Европы напрямую.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>К счастью, они нас слышат»</w:t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, – заявил белорусский лидер </w:t>
      </w:r>
      <w:r w:rsidR="004805E7">
        <w:rPr>
          <w:rFonts w:ascii="Times New Roman" w:eastAsia="Times New Roman" w:hAnsi="Times New Roman" w:cs="Times New Roman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12 сентября 2024 г. на встрече с представителями разных национальностей, проживающих в Беларуси.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и настойчивее призывал к миру и сотрудничеству, чем белорусский лидер. Другой позиции у страны, потерявшей в годы Великой Отечественной войны каждого третьего, быть не может. Поэтому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прийти на выборы – значит сделать выбор в пользу мира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Не обойти стороной еще один немаловажный аспект – </w:t>
      </w:r>
      <w:r w:rsidRPr="0009293E">
        <w:rPr>
          <w:rFonts w:ascii="Times New Roman" w:eastAsia="Calibri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как было сказано, в Беларуси участие граждан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формировании органов власти является правом, а не обязанностью. Другими словами,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то есть добровольное участие в голосовании.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Так же происходит и в большинстве современных государств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(во Франции, Великобритании, Северной Ирландии, Германии и др.).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 не во всех! В некоторых зарубежных странах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(например,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 Бразилии, Аргентине, Перу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существует практика принуждения граждан к участию в выборах и различные формы применения санкций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к нарушителям. Так, в ряде случаев за отказ от участия в голосовании наступает юридическая ответственность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иногда даже вплоть до тюремного заключения.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Рациональны ли такие меры? Демократичны? Очевидно, нет.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Принуждение к участию в выборах не согласуется с западными ценностями, с так называемыми демократическими правами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свободами. В том числе не согласуется с положениями Всеобщей декларации прав человека, предполагающей, что участие в выборах является правом граждан.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Беларусь – подлинно демократическое государство, где гражданам не безразлично происходящее в стране. Где каждый использует возможность реализации права собственного голоса. Где люди знают, что их голос будет услышан и учтен.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Мы исходим из принципов последовательности и рациональности, опираясь на собственные выборные традиции.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09293E">
        <w:rPr>
          <w:rFonts w:ascii="Times New Roman" w:eastAsia="Calibri" w:hAnsi="Times New Roman" w:cs="Times New Roman"/>
          <w:color w:val="000000"/>
          <w:spacing w:val="-6"/>
          <w:sz w:val="30"/>
          <w:szCs w:val="30"/>
          <w:shd w:val="clear" w:color="auto" w:fill="FFFFFF"/>
        </w:rPr>
        <w:t>, одним из проявлений демократизма нашей политической системы явля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ется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Своих представителей выдвинули ведущие политические партии и общественные объединения страны. Кроме того, силы в большой политике изъявили желание попробовать ряд инициативных граждан.</w:t>
      </w:r>
    </w:p>
    <w:p w:rsidR="0009293E" w:rsidRPr="0009293E" w:rsidRDefault="0009293E" w:rsidP="0009293E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:rsidR="0009293E" w:rsidRPr="0009293E" w:rsidRDefault="0009293E" w:rsidP="0009293E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:rsidR="0009293E" w:rsidRPr="0009293E" w:rsidRDefault="0009293E" w:rsidP="0009293E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формирования в Беларуси высокой политической культуры, которая предполагает исключительно цивилизованные методы конкурентной борьбы за власть.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«без гвалта», пользуясь выражением Главы государства, отвечает чаяниям большинства и национальному менталитету белорусского народа.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Рубеж в 100 тыс. подписей, необходимых для регистрации кандидатом в Президенты, преодолели 5 инициативных групп (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134 472 подписей,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112 779).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7.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9A5743F" wp14:editId="0B69819C">
            <wp:extent cx="2658533" cy="14954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5629" cy="15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 для голосован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8.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99E06A6" wp14:editId="6E720B5C">
            <wp:extent cx="2472267" cy="13906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1799" cy="13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Первыми для аккредитации 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и Межпарламентская ассамблея государств – участников СНГ.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настоящее время вся страна следит за предвыборной агитацией кандидатов в президенты, которая продлится до 25 января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2025 г. включительно.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9.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82AA855" wp14:editId="07888B8A">
            <wp:extent cx="3031068" cy="1704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2874" cy="173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период с 24 по 27 января 2025 г. в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г.Минске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:rsid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встречу, наверное, стоит все-таки повторить. Участие в голосовании – это гражданский долг каждого из нас, проявление наших искренних патриотических чувств к своей Родине, забота о ее благополучии.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осознанный, правильный выбор для будущего своей страны!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До встречи на избирательных участках!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10.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C5DEBA0" wp14:editId="5A251F55">
            <wp:extent cx="2861733" cy="1609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5852" cy="16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Default="0009293E">
      <w:pP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 w:type="page"/>
      </w: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5595"/>
        <w:gridCol w:w="4871"/>
      </w:tblGrid>
      <w:tr w:rsidR="0009293E" w:rsidRPr="002C74E7" w:rsidTr="006716D1">
        <w:trPr>
          <w:jc w:val="center"/>
        </w:trPr>
        <w:tc>
          <w:tcPr>
            <w:tcW w:w="5595" w:type="dxa"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810" w:right="-200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  <w:tc>
          <w:tcPr>
            <w:tcW w:w="4871" w:type="dxa"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111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Председател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ь</w:t>
            </w: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Могилевского областного исполнительного комитета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____________</w:t>
            </w:r>
            <w:proofErr w:type="spellStart"/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А.М.Исаченко</w:t>
            </w:r>
            <w:proofErr w:type="spellEnd"/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«___» 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января</w:t>
            </w: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202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5</w:t>
            </w: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г.</w:t>
            </w:r>
          </w:p>
          <w:p w:rsidR="0009293E" w:rsidRPr="002C74E7" w:rsidRDefault="0009293E" w:rsidP="006716D1">
            <w:pP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</w:tr>
    </w:tbl>
    <w:p w:rsidR="0009293E" w:rsidRPr="002C74E7" w:rsidRDefault="0009293E" w:rsidP="000929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ГРАФИК</w:t>
      </w:r>
    </w:p>
    <w:p w:rsidR="0009293E" w:rsidRPr="002C74E7" w:rsidRDefault="0009293E" w:rsidP="000929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встреч областных информационно-пропагандистских групп </w:t>
      </w:r>
    </w:p>
    <w:p w:rsidR="0009293E" w:rsidRPr="002C74E7" w:rsidRDefault="0009293E" w:rsidP="000929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 трудовых коллективах и с населением по месту жительства </w:t>
      </w:r>
    </w:p>
    <w:p w:rsidR="0009293E" w:rsidRPr="002C74E7" w:rsidRDefault="0009293E" w:rsidP="0009293E">
      <w:pPr>
        <w:spacing w:after="0" w:line="280" w:lineRule="exact"/>
        <w:jc w:val="center"/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</w:pPr>
      <w:r w:rsidRPr="002C74E7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в 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>январе</w:t>
      </w:r>
      <w:r w:rsidRPr="002C74E7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202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>5</w:t>
      </w:r>
      <w:r w:rsidRPr="002C74E7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года</w:t>
      </w:r>
      <w:r w:rsidRPr="002C74E7"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  <w:t>*</w:t>
      </w:r>
    </w:p>
    <w:tbl>
      <w:tblPr>
        <w:tblpPr w:leftFromText="180" w:rightFromText="180" w:vertAnchor="text" w:horzAnchor="margin" w:tblpX="-34" w:tblpY="28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2267"/>
        <w:gridCol w:w="3832"/>
      </w:tblGrid>
      <w:tr w:rsidR="0009293E" w:rsidRPr="002C74E7" w:rsidTr="006716D1">
        <w:trPr>
          <w:trHeight w:val="97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Руководитель группы, подгруппы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района,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организации,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населенного пункта</w:t>
            </w:r>
          </w:p>
        </w:tc>
      </w:tr>
      <w:tr w:rsidR="0009293E" w:rsidRPr="002C74E7" w:rsidTr="006716D1">
        <w:trPr>
          <w:trHeight w:val="28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</w:p>
        </w:tc>
      </w:tr>
      <w:tr w:rsidR="0009293E" w:rsidRPr="002C74E7" w:rsidTr="006716D1">
        <w:trPr>
          <w:trHeight w:val="974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Исаченко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Анатолий Михайлович, </w:t>
            </w:r>
            <w:r w:rsidRPr="002C74E7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2C74E7" w:rsidRDefault="0009293E" w:rsidP="006716D1">
            <w:pPr>
              <w:shd w:val="clear" w:color="auto" w:fill="FFFFFF"/>
              <w:spacing w:after="0" w:line="280" w:lineRule="exact"/>
              <w:ind w:right="-74"/>
              <w:jc w:val="center"/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  <w:t>по отдельному графику</w:t>
            </w:r>
          </w:p>
        </w:tc>
      </w:tr>
      <w:tr w:rsidR="0009293E" w:rsidRPr="002C74E7" w:rsidTr="006716D1">
        <w:trPr>
          <w:trHeight w:val="342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616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Касаткина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 Витальевна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Ляхович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Малахов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Владиславович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Могилевское городское коммунальное унитарное предприятие «Управление коммунальных предприятий»</w:t>
            </w:r>
          </w:p>
        </w:tc>
      </w:tr>
      <w:tr w:rsidR="0009293E" w:rsidRPr="00F30D6E" w:rsidTr="006716D1">
        <w:trPr>
          <w:trHeight w:val="32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57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Щербаченя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Игорь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Борисович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Тихонович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Кировский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Кировский район газоснабжения филиала производственного управления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Бобруйскгаз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14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689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Шапневская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Мария Владимировна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Ладутько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Иванович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Харц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Глусский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Глусский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районный центр социального обслуживания населения»</w:t>
            </w:r>
          </w:p>
        </w:tc>
      </w:tr>
      <w:tr w:rsidR="0009293E" w:rsidRPr="00F30D6E" w:rsidTr="006716D1">
        <w:trPr>
          <w:trHeight w:val="26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09293E" w:rsidRPr="00F30D6E" w:rsidTr="006716D1">
        <w:trPr>
          <w:trHeight w:val="158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Сергеевич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Дудкина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Жанна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Чериковский</w:t>
            </w:r>
            <w:proofErr w:type="spellEnd"/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Чериковское</w:t>
            </w:r>
            <w:proofErr w:type="spellEnd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обособленное структурное подразделение Шкловского районного потребительского общества</w:t>
            </w:r>
          </w:p>
        </w:tc>
      </w:tr>
      <w:tr w:rsidR="0009293E" w:rsidRPr="00F30D6E" w:rsidTr="006716D1">
        <w:trPr>
          <w:trHeight w:val="2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2 ГРУППА</w:t>
            </w:r>
          </w:p>
        </w:tc>
      </w:tr>
      <w:tr w:rsidR="0009293E" w:rsidRPr="00F30D6E" w:rsidTr="006716D1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Савицкий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Константинович</w:t>
            </w: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«Бобруйский мясокомбинат»</w:t>
            </w:r>
          </w:p>
        </w:tc>
      </w:tr>
    </w:tbl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269"/>
        <w:gridCol w:w="3830"/>
      </w:tblGrid>
      <w:tr w:rsidR="0009293E" w:rsidRPr="00F30D6E" w:rsidTr="006716D1">
        <w:trPr>
          <w:trHeight w:val="16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34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210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Баргатин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Константинович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Муравьев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Пушнова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Леонидовна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Могилевское унитарное коммунальное предприятие «</w:t>
            </w:r>
            <w:proofErr w:type="spellStart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Жилкомхоз</w:t>
            </w:r>
            <w:proofErr w:type="spellEnd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281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82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Петрученя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Михайловна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Саксонов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Друть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-Агро»</w:t>
            </w:r>
          </w:p>
        </w:tc>
      </w:tr>
      <w:tr w:rsidR="0009293E" w:rsidRPr="00F30D6E" w:rsidTr="006716D1">
        <w:trPr>
          <w:trHeight w:val="14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828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Тепляков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Константин Ильич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Муравьев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Цисельская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Шкловский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закрытое акционерное общество «АСБ-Агро Городец»</w:t>
            </w:r>
          </w:p>
        </w:tc>
      </w:tr>
      <w:tr w:rsidR="0009293E" w:rsidRPr="00F30D6E" w:rsidTr="006716D1">
        <w:trPr>
          <w:trHeight w:val="40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3 ГРУППА</w:t>
            </w:r>
          </w:p>
        </w:tc>
      </w:tr>
      <w:tr w:rsidR="0009293E" w:rsidRPr="00F30D6E" w:rsidTr="006716D1">
        <w:trPr>
          <w:trHeight w:val="109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Стельмашок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образования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Белыничская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специальная школа-интернат»</w:t>
            </w:r>
          </w:p>
        </w:tc>
      </w:tr>
      <w:tr w:rsidR="0009293E" w:rsidRPr="00F30D6E" w:rsidTr="006716D1">
        <w:trPr>
          <w:trHeight w:val="23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809"/>
          <w:jc w:val="center"/>
        </w:trPr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Музыченко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Екатерина Анатольевна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Лаукманис</w:t>
            </w:r>
            <w:proofErr w:type="spellEnd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Татьяна Борисовна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Святославович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Дрибинский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идеологический актив </w:t>
            </w: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района</w:t>
            </w:r>
          </w:p>
        </w:tc>
      </w:tr>
      <w:tr w:rsidR="0009293E" w:rsidRPr="00F30D6E" w:rsidTr="006716D1">
        <w:trPr>
          <w:trHeight w:val="1007"/>
          <w:jc w:val="center"/>
        </w:trPr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Мстиславский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идеологический актив </w:t>
            </w: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района</w:t>
            </w:r>
          </w:p>
        </w:tc>
      </w:tr>
      <w:tr w:rsidR="0009293E" w:rsidRPr="00F30D6E" w:rsidTr="006716D1">
        <w:trPr>
          <w:trHeight w:val="44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60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77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Сакович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 Николаевич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Дивакова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Григорьевна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Борисович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Горецкий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учреждение здравоохранения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«Горецкий районный центр гигиены и эпидемиологии»</w:t>
            </w:r>
          </w:p>
        </w:tc>
      </w:tr>
      <w:tr w:rsidR="0009293E" w:rsidRPr="00F30D6E" w:rsidTr="006716D1">
        <w:trPr>
          <w:trHeight w:val="3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4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78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Гацко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Мартыновский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Антоновна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Быховский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«Быховская центральная районная больница»</w:t>
            </w:r>
          </w:p>
        </w:tc>
      </w:tr>
      <w:tr w:rsidR="0009293E" w:rsidRPr="00F30D6E" w:rsidTr="006716D1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09293E" w:rsidRPr="00F30D6E" w:rsidTr="006716D1">
        <w:trPr>
          <w:trHeight w:val="234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Демьянков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Геннадьевич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Гайсенок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Костюковичский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проектированию, ремонту и строительству дорог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Могилевоблдорстрой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» – дорожное ремонтно-строительное управление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№ 130</w:t>
            </w:r>
          </w:p>
        </w:tc>
      </w:tr>
      <w:tr w:rsidR="0009293E" w:rsidRPr="00F30D6E" w:rsidTr="006716D1">
        <w:trPr>
          <w:trHeight w:val="37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4 ГРУППА</w:t>
            </w:r>
          </w:p>
        </w:tc>
      </w:tr>
      <w:tr w:rsidR="0009293E" w:rsidRPr="00F30D6E" w:rsidTr="006716D1">
        <w:trPr>
          <w:trHeight w:val="97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Страхар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Руслан Борисович,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Моготекс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37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77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Мякинький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Олег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Брежезинский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Дерешева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Чериковский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лесохозяйственное учреждение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Чериковский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лесхоз»</w:t>
            </w:r>
          </w:p>
        </w:tc>
      </w:tr>
      <w:tr w:rsidR="0009293E" w:rsidRPr="00F30D6E" w:rsidTr="006716D1">
        <w:trPr>
          <w:trHeight w:val="34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77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Роман Леонидович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Кускова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Кулаковский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Климовичский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образования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Климовичский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государственный аграрный колледж»</w:t>
            </w:r>
          </w:p>
        </w:tc>
      </w:tr>
      <w:tr w:rsidR="0009293E" w:rsidRPr="00F30D6E" w:rsidTr="006716D1">
        <w:trPr>
          <w:trHeight w:val="46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77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Жигунов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Анатольевич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Дашкова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Николаевна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F30D6E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34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5 ГРУППА</w:t>
            </w:r>
          </w:p>
        </w:tc>
      </w:tr>
      <w:tr w:rsidR="0009293E" w:rsidRPr="00F30D6E" w:rsidTr="006716D1">
        <w:trPr>
          <w:trHeight w:val="126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Денгалёв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Геннадий Иванович,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«Могилевский домостроительный комбинат»</w:t>
            </w:r>
          </w:p>
        </w:tc>
      </w:tr>
      <w:tr w:rsidR="0009293E" w:rsidRPr="00F30D6E" w:rsidTr="006716D1">
        <w:trPr>
          <w:trHeight w:val="4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79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Феоктистов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Сергей Михайлович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Бородько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Игорь Васильевич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Шуголеева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филиал коммунального унитарного предприятия по проектированию, ремонту и строительству дорог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Могилевоблдорстрой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 –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Могилевдорпроект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80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Жигун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Николаевич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Гореликов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Анатольевич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Кабетов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Бобруйский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учреждения культуры Бобруйского района</w:t>
            </w:r>
          </w:p>
        </w:tc>
      </w:tr>
      <w:tr w:rsidR="0009293E" w:rsidRPr="00F30D6E" w:rsidTr="006716D1">
        <w:trPr>
          <w:trHeight w:val="400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82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Клишо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Игорь Леонтьевич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Макаренко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Виталий Васильевич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Черный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Андрей Васильевич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Бобруйск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Бобруйскэнергомонтаж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44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09293E" w:rsidRPr="00F30D6E" w:rsidTr="006716D1">
        <w:trPr>
          <w:trHeight w:val="182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Зубринович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Дмитрий Степанович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Балашенко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Викторович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Кричевский филиал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3 открытого акционерного общества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45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6 ГРУППА</w:t>
            </w:r>
          </w:p>
        </w:tc>
      </w:tr>
      <w:tr w:rsidR="0009293E" w:rsidRPr="00F30D6E" w:rsidTr="006716D1">
        <w:trPr>
          <w:trHeight w:val="97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Николай Леонидович,</w:t>
            </w: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Кличевский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Кличевский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районный исполнительный комитет</w:t>
            </w:r>
          </w:p>
        </w:tc>
      </w:tr>
      <w:tr w:rsidR="0009293E" w:rsidRPr="00F30D6E" w:rsidTr="006716D1">
        <w:trPr>
          <w:trHeight w:val="45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Морозова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Анатольевна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Пищенко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Олег Александрович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Лошкевич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Быховский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Быховский райисполком, отдел статистики Быховского района</w:t>
            </w:r>
          </w:p>
        </w:tc>
      </w:tr>
      <w:tr w:rsidR="0009293E" w:rsidRPr="00F30D6E" w:rsidTr="006716D1">
        <w:trPr>
          <w:trHeight w:val="4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Новиков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Валентинович</w:t>
            </w: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Неменков</w:t>
            </w:r>
            <w:proofErr w:type="spellEnd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Анатольевич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Якимов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Анатольевич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государственное учебно-спортивное учреждение «Детско-юношеская спортивная школа 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Славгородского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района»</w:t>
            </w:r>
          </w:p>
        </w:tc>
      </w:tr>
      <w:tr w:rsidR="0009293E" w:rsidRPr="00F30D6E" w:rsidTr="006716D1">
        <w:trPr>
          <w:trHeight w:val="3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Столяров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Андрей Михайлович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Залого</w:t>
            </w:r>
            <w:proofErr w:type="spellEnd"/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Никитин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Осиповичский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ЖорновкаАГРО</w:t>
            </w:r>
            <w:proofErr w:type="spellEnd"/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09293E" w:rsidRPr="00F30D6E" w:rsidTr="006716D1">
        <w:trPr>
          <w:trHeight w:val="259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09293E" w:rsidRPr="00F30D6E" w:rsidTr="006716D1">
        <w:trPr>
          <w:trHeight w:val="27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Заблоцкий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Андрей Борисович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Владимировна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Чаусский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педагогическая общественность района</w:t>
            </w:r>
          </w:p>
        </w:tc>
      </w:tr>
    </w:tbl>
    <w:p w:rsidR="0009293E" w:rsidRPr="002C74E7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alibri" w:eastAsia="SimSun" w:hAnsi="Calibri" w:cs="Times New Roman"/>
          <w:lang w:eastAsia="ru-RU"/>
        </w:rPr>
      </w:pPr>
      <w:r w:rsidRPr="002C74E7">
        <w:rPr>
          <w:rFonts w:ascii="Calibri" w:eastAsia="SimSun" w:hAnsi="Calibri" w:cs="Times New Roman"/>
          <w:lang w:eastAsia="ru-RU"/>
        </w:rPr>
        <w:t xml:space="preserve">* </w:t>
      </w:r>
      <w:r w:rsidRPr="002C74E7">
        <w:rPr>
          <w:rFonts w:ascii="Times New Roman" w:eastAsia="SimSun" w:hAnsi="Times New Roman" w:cs="Times New Roman"/>
          <w:sz w:val="18"/>
          <w:lang w:eastAsia="ru-RU"/>
        </w:rPr>
        <w:t>в графике возможны изменения</w:t>
      </w:r>
      <w:r>
        <w:rPr>
          <w:rFonts w:ascii="Calibri" w:eastAsia="SimSun" w:hAnsi="Calibri" w:cs="Times New Roman"/>
          <w:lang w:eastAsia="ru-RU"/>
        </w:rPr>
        <w:t>.</w:t>
      </w:r>
    </w:p>
    <w:p w:rsidR="0009293E" w:rsidRPr="002C74E7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09293E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09293E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>
        <w:rPr>
          <w:rFonts w:ascii="Times New Roman" w:eastAsia="SimSun" w:hAnsi="Times New Roman" w:cs="Times New Roman"/>
          <w:sz w:val="30"/>
          <w:szCs w:val="30"/>
          <w:lang w:eastAsia="ru-RU"/>
        </w:rPr>
        <w:t>Н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ачальник</w:t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 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главного управления </w:t>
      </w:r>
    </w:p>
    <w:p w:rsidR="0009293E" w:rsidRPr="002C74E7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идеологической работы и </w:t>
      </w:r>
    </w:p>
    <w:p w:rsidR="009701E7" w:rsidRPr="006E1138" w:rsidRDefault="0009293E" w:rsidP="006E1138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по делам молодежи облисполкома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proofErr w:type="spellStart"/>
      <w:r>
        <w:rPr>
          <w:rFonts w:ascii="Times New Roman" w:eastAsia="SimSun" w:hAnsi="Times New Roman" w:cs="Times New Roman"/>
          <w:sz w:val="30"/>
          <w:szCs w:val="30"/>
          <w:lang w:eastAsia="ru-RU"/>
        </w:rPr>
        <w:t>Е.А.Музыченко</w:t>
      </w:r>
      <w:proofErr w:type="spellEnd"/>
    </w:p>
    <w:sectPr w:rsidR="009701E7" w:rsidRPr="006E1138" w:rsidSect="00833558">
      <w:headerReference w:type="default" r:id="rId18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A6D" w:rsidRDefault="00DC7A6D">
      <w:pPr>
        <w:spacing w:after="0" w:line="240" w:lineRule="auto"/>
      </w:pPr>
      <w:r>
        <w:separator/>
      </w:r>
    </w:p>
  </w:endnote>
  <w:endnote w:type="continuationSeparator" w:id="0">
    <w:p w:rsidR="00DC7A6D" w:rsidRDefault="00DC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A6D" w:rsidRDefault="00DC7A6D">
      <w:pPr>
        <w:spacing w:after="0" w:line="240" w:lineRule="auto"/>
      </w:pPr>
      <w:r>
        <w:separator/>
      </w:r>
    </w:p>
  </w:footnote>
  <w:footnote w:type="continuationSeparator" w:id="0">
    <w:p w:rsidR="00DC7A6D" w:rsidRDefault="00DC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211CF" w:rsidRPr="007534C3" w:rsidRDefault="007211CF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="00B564EE">
          <w:rPr>
            <w:rFonts w:ascii="Times New Roman" w:hAnsi="Times New Roman" w:cs="Times New Roman"/>
            <w:noProof/>
          </w:rPr>
          <w:t>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CF"/>
    <w:rsid w:val="0009293E"/>
    <w:rsid w:val="00142A91"/>
    <w:rsid w:val="00472504"/>
    <w:rsid w:val="004805E7"/>
    <w:rsid w:val="005C4A4D"/>
    <w:rsid w:val="006E1138"/>
    <w:rsid w:val="007211CF"/>
    <w:rsid w:val="00833558"/>
    <w:rsid w:val="00913966"/>
    <w:rsid w:val="009701E7"/>
    <w:rsid w:val="00B564EE"/>
    <w:rsid w:val="00DC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211CF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21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1CF"/>
  </w:style>
  <w:style w:type="paragraph" w:styleId="a6">
    <w:name w:val="footer"/>
    <w:basedOn w:val="a"/>
    <w:link w:val="a7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1CF"/>
  </w:style>
  <w:style w:type="paragraph" w:styleId="a8">
    <w:name w:val="List Paragraph"/>
    <w:basedOn w:val="a"/>
    <w:uiPriority w:val="34"/>
    <w:qFormat/>
    <w:rsid w:val="007211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211CF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21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1CF"/>
  </w:style>
  <w:style w:type="paragraph" w:styleId="a6">
    <w:name w:val="footer"/>
    <w:basedOn w:val="a"/>
    <w:link w:val="a7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1CF"/>
  </w:style>
  <w:style w:type="paragraph" w:styleId="a8">
    <w:name w:val="List Paragraph"/>
    <w:basedOn w:val="a"/>
    <w:uiPriority w:val="34"/>
    <w:qFormat/>
    <w:rsid w:val="007211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2607</Words>
  <Characters>14864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RiK™</Company>
  <LinksUpToDate>false</LinksUpToDate>
  <CharactersWithSpaces>17437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Дерешева Юлия Ивановна</dc:creator>
  <cp:lastModifiedBy>xXx</cp:lastModifiedBy>
  <cp:revision>2</cp:revision>
  <dcterms:created xsi:type="dcterms:W3CDTF">2025-01-14T14:31:00Z</dcterms:created>
  <dcterms:modified xsi:type="dcterms:W3CDTF">2025-01-14T14:31:00Z</dcterms:modified>
</cp:coreProperties>
</file>