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15.10.2025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(октябрь 2025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РОЛЬ СЕМЕЙНЫХ ЦЕННОСТЕЙ</w:t>
      </w:r>
      <w:br/>
      <w:r>
        <w:rPr>
          <w:sz w:val="24"/>
          <w:szCs w:val="24"/>
          <w:b/>
          <w:bCs/>
        </w:rPr>
        <w:t xml:space="preserve">В СОВРЕМЕННОМ ОБЩЕСТВЕ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4.25pt; height:159.7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Крепкая семья – основа успешного развития государства. Укреплять институт семьи, сохранять семейные ценности и передавать традиции – значит инвестировать в будущее. Поэтому государственная политика Беларуси направлена на сохранение семьи, где отец – глава и опора для всего рода, источник накопленного в поколениях опыта, силы и мудрости предков, а мать – хранительница очага и духовный центр семьи, обеспечивающая гармонию и преемственность. 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Согласно Конституции Республики Беларусь, брак, семья, материнство, отцовство и детство находятся под опекой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Вопросы защиты института семьи и 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Государственная политика, направленная на сохранение традиционных семейных ценностей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Социальная ориентированность – особенность нашего государства. «Счастливая семья» является одним из приоритетов текущей пятилетки социально-экономического развития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в стране реализуется комплекс мер для поддержки семей, воспитывающих детей, с особым акцентом на многодетные семьи. Созданы условия для возможности участия обоих родителей в воспитании детей. Государство оказывает правовую и материальную помощь.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данным Белстата, в нашей стране проживает свыше 2,6 млн семей, из них более 43 % воспитывают детей в возрасте до 18 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2.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31.5pt; height:186.7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поддержания института семьи в Республике Беларусь введен ряд социальных пособий и государственных гарантий.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3.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Важно, чтобы забота государства о семье соотносилась с заботой семьи о своем благополучии.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каждым годом в Республике Беларусь многодетных семей становится больше </w:t>
      </w:r>
      <w:r>
        <w:rPr>
          <w:sz w:val="24"/>
          <w:szCs w:val="24"/>
          <w:i/>
          <w:iCs/>
        </w:rPr>
        <w:t xml:space="preserve">(2025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 – около 123</w:t>
      </w:r>
      <w:r>
        <w:rPr>
          <w:sz w:val="24"/>
          <w:szCs w:val="24"/>
          <w:i/>
          <w:iCs/>
        </w:rPr>
        <w:t xml:space="preserve"> тыс.</w:t>
      </w:r>
      <w:r>
        <w:rPr>
          <w:sz w:val="24"/>
          <w:szCs w:val="24"/>
          <w:i/>
          <w:iCs/>
        </w:rPr>
        <w:t xml:space="preserve">, 2019 – порядка 106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тыс.)</w:t>
      </w:r>
      <w:r>
        <w:rPr>
          <w:sz w:val="24"/>
          <w:szCs w:val="24"/>
        </w:rPr>
        <w:t xml:space="preserve">. Государственная награда – орден Матери – высокая оценка государством нелегкого труда многодетных матерей.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4.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информации Министерства труда и социальной защиты, в Беларуси 46 семей воспитывают десять и более детей. Самый многодетный регион в стране – Брестский, за ним идут Минская и Гомельская области. Самая большая семья в стране на сегодняшний день проживает в Солигорском районе и воспитывает 14 несовершеннолетних родных детей </w:t>
      </w:r>
      <w:r>
        <w:rPr>
          <w:sz w:val="24"/>
          <w:szCs w:val="24"/>
          <w:i/>
          <w:iCs/>
        </w:rPr>
        <w:t xml:space="preserve">(всего 15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детей, но старшему ребенку уже исполнилось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18 лет)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Наличие в календаре таких праздничных дней, как </w:t>
      </w:r>
      <w:r>
        <w:rPr>
          <w:sz w:val="24"/>
          <w:szCs w:val="24"/>
          <w:b/>
          <w:bCs/>
        </w:rPr>
        <w:t xml:space="preserve">День матери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b/>
          <w:bCs/>
        </w:rPr>
        <w:t xml:space="preserve">День отца</w:t>
      </w:r>
      <w:r>
        <w:rPr>
          <w:sz w:val="24"/>
          <w:szCs w:val="24"/>
        </w:rPr>
        <w:t xml:space="preserve">, подчеркивает значимость целостности семьи, важности роли каждого родителя и ответственности за воспитание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Неделя родительской любви, которая в Беларуси ежегодно проходит с 14 по 21 октября, является признанием на государственном уровне важнейшей роли семьи в развитии общества. Это своеобразный посыл мировому сообществу: </w:t>
      </w:r>
      <w:r>
        <w:rPr>
          <w:sz w:val="24"/>
          <w:szCs w:val="24"/>
          <w:b/>
          <w:bCs/>
        </w:rPr>
        <w:t xml:space="preserve"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Духовно-нравственное воспитание – один из важнейших факторов развития страны и обеспечения духовного единства народа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Семья – это 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преемственность и предотвращается разрыв поколений.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крепкие семейные устои и нравственные ориентиры способствуют снижению уровня социальных конфликтов, преступности, асоциального поведения. Общество, основанное на традиционных ценностях, более устойчиво к кризисам и внешним вызовам, которых сейчас немало.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наблюдаются тенденции отложенного вступления в брак </w:t>
      </w:r>
      <w:r>
        <w:rPr>
          <w:sz w:val="24"/>
          <w:szCs w:val="24"/>
          <w:i/>
          <w:iCs/>
        </w:rPr>
        <w:t xml:space="preserve">(с 24,4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 в 2010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до 26,7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 в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для женщин и с 26,5 до 28,9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 для мужчин)</w:t>
      </w:r>
      <w:r>
        <w:rPr>
          <w:sz w:val="24"/>
          <w:szCs w:val="24"/>
        </w:rPr>
        <w:t xml:space="preserve">, увеличения возраста рождения первого ребенка </w:t>
      </w:r>
      <w:r>
        <w:rPr>
          <w:sz w:val="24"/>
          <w:szCs w:val="24"/>
          <w:i/>
          <w:iCs/>
        </w:rPr>
        <w:t xml:space="preserve">(2010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 – 24,9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лет, 2020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 – 26,8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лет,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 – 27,6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лет)</w:t>
      </w:r>
      <w:r>
        <w:rPr>
          <w:sz w:val="24"/>
          <w:szCs w:val="24"/>
        </w:rPr>
        <w:t xml:space="preserve">, рост количества разводов даже среди людей, вступающих в брак в осознанном возрасте </w:t>
      </w:r>
      <w:r>
        <w:rPr>
          <w:sz w:val="24"/>
          <w:szCs w:val="24"/>
          <w:i/>
          <w:iCs/>
        </w:rPr>
        <w:t xml:space="preserve">(в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58,8 % от общего числа разводов – это семьи с детьми)</w:t>
      </w:r>
      <w:r>
        <w:rPr>
          <w:sz w:val="24"/>
          <w:szCs w:val="24"/>
        </w:rPr>
        <w:t xml:space="preserve">. В совокупности других факторов это сказывается на демографической ситуации.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Данная проблема характерна не только для нашей страны. В ряде государств отчетливо просматривается кризис системы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Ценности западного мира – либерализм и индивидуализм, себялюбие и культ удовольствий, свобода выбора и самоидентификации – активно пропагандируются через искусство, культуру, средства массовой информации и др. Другими словами, осуществляется </w:t>
      </w:r>
      <w:r>
        <w:rPr>
          <w:sz w:val="24"/>
          <w:szCs w:val="24"/>
          <w:b/>
          <w:bCs/>
        </w:rPr>
        <w:t xml:space="preserve">информационно-психологическая экспансия, объектом которой являются традиции, ценности и сознание граждан, в первую очередь, молодежи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5.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странах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Европейского союза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стали модными не требующие ответственности гражданские и гостевые браки. В среднем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первые браки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регистрируются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 возрасте 30–35 </w:t>
      </w:r>
      <w:r>
        <w:rPr>
          <w:sz w:val="24"/>
          <w:szCs w:val="24"/>
          <w:b/>
          <w:bCs/>
          <w:i/>
          <w:iCs/>
        </w:rPr>
        <w:t xml:space="preserve">лет</w:t>
      </w:r>
      <w:r>
        <w:rPr>
          <w:sz w:val="24"/>
          <w:szCs w:val="24"/>
          <w:i/>
          <w:iCs/>
        </w:rPr>
        <w:t xml:space="preserve">, при этом почти половина из них со временем все равно распадается.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Германии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за последние 5 лет отмечается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рост нетрадиционных семейных форм</w:t>
      </w:r>
      <w:r>
        <w:rPr>
          <w:sz w:val="24"/>
          <w:szCs w:val="24"/>
          <w:i/>
          <w:iCs/>
        </w:rPr>
        <w:t xml:space="preserve">. Количество одиноких людей возрастает. Число женщин в ФРГ, которые не хотят иметь детей («</w:t>
      </w:r>
      <w:r>
        <w:rPr>
          <w:sz w:val="24"/>
          <w:szCs w:val="24"/>
          <w:i/>
          <w:iCs/>
        </w:rPr>
        <w:t xml:space="preserve">childfree</w:t>
      </w:r>
      <w:r>
        <w:rPr>
          <w:sz w:val="24"/>
          <w:szCs w:val="24"/>
          <w:i/>
          <w:iCs/>
        </w:rPr>
        <w:t xml:space="preserve">»), постоянно растет.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Испании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Эти попытки предпринимаются с целью внедрить «псевдоценности» в сознание наших людей, разрушить историческую связь поколений, создать классическое общество потребления с искаженной моралью и отсутствием нравственных принципов. Им нужны </w:t>
      </w:r>
      <w:r>
        <w:rPr>
          <w:sz w:val="24"/>
          <w:szCs w:val="24"/>
          <w:b/>
          <w:bCs/>
        </w:rPr>
        <w:t xml:space="preserve">потеря нашей национальной идентичности, разрушение основ белорусской государственности</w:t>
      </w:r>
      <w:r>
        <w:rPr>
          <w:sz w:val="24"/>
          <w:szCs w:val="24"/>
        </w:rPr>
        <w:t xml:space="preserve">. Допустить этого нельзя.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Греции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грозит демографический спад из-за старения населения и низкой рождаемости. На сегодняшний день почти 23 % населения старше 65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лет, пожилых почти на 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больше, чем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Аналогичная ситуация складывается 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Швеции</w:t>
      </w:r>
      <w:r>
        <w:rPr>
          <w:sz w:val="24"/>
          <w:szCs w:val="24"/>
          <w:i/>
          <w:iCs/>
        </w:rPr>
        <w:t xml:space="preserve">. В связи с продолжающимся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30 %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меньше поколения своих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Ежегодная убыль населения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Латвии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сравнима по размеру с населением среднего латвийского города. По прогнозам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Eurostat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 2070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в стране будет проживать 1,3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человек против нынешних 1,8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6.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10.5pt; height:174.75pt; margin-left:0pt; margin-top:0pt; mso-position-horizontal:left; mso-position-vertical:top; mso-position-horizontal-relative:char;">
            <w10:wrap type="inline"/>
            <v:imagedata r:id="rId13" o:title=""/>
          </v:shape>
        </w:pic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Наблюдаемый демографический спад – проблема всех развитых стран, и Беларусь не исключение. Поэтому 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7.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33.75pt; height:187.5pt; margin-left:0pt; margin-top:0pt; mso-position-horizontal:left; mso-position-vertical:top; mso-position-horizontal-relative:char;">
            <w10:wrap type="inline"/>
            <v:imagedata r:id="rId1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важности духовности и нравственности 8 января 2025 г. Президент Беларуси А.Г.Лукашенко говорил на церемонии вручения премии «За духовное возрождение», специальных премий деятелям культуры и искусства и «Беларускi спартыўны Алiмп». </w:t>
      </w:r>
      <w:r>
        <w:rPr>
          <w:sz w:val="24"/>
          <w:szCs w:val="24"/>
          <w:b/>
          <w:bCs/>
          <w:i/>
          <w:iCs/>
        </w:rPr>
        <w:t xml:space="preserve"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А истина проста: в основе любой человеческой деятельности лежат духовность и нравственность – живительные эликсиры для культуры, прочной связи поколений и традиций»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 – отметил белорусский лидер.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 Необходима консолидация в реализации мер, направленных 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8.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51pt; height:197.25pt; margin-left:0pt; margin-top:0pt; mso-position-horizontal:left; mso-position-vertical:top; mso-position-horizontal-relative:char;">
            <w10:wrap type="inline"/>
            <v:imagedata r:id="rId1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Стал доброй традицией </w:t>
      </w:r>
      <w:r>
        <w:rPr>
          <w:sz w:val="24"/>
          <w:szCs w:val="24"/>
          <w:b/>
          <w:bCs/>
        </w:rPr>
        <w:t xml:space="preserve">республиканский конкурс «Семья года»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9.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Ярким примером преемственности поколений и преданности делу являются семейные трудовые династии.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10.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39.75pt; height:191.25pt; margin-left:0pt; margin-top:0pt; mso-position-horizontal:left; mso-position-vertical:top; mso-position-horizontal-relative:char;">
            <w10:wrap type="inline"/>
            <v:imagedata r:id="rId1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Традиционные семейные ценности как фундамент многовекового уклада жизни белорусского народа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Значение семьи для общества и государства неоспоримо. Семьи, воспитывая детей достойными гражданами страны, играют важную роль в социально-экономическом развитии и построении сильного государства и стабильного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 какая она, современная семья в Беларуси? Какие приоритеты у современной молодежи?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11.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44.25pt; height:193.5pt; margin-left:0pt; margin-top:0pt; mso-position-horizontal:left; mso-position-vertical:top; mso-position-horizontal-relative:char;">
            <w10:wrap type="inline"/>
            <v:imagedata r:id="rId18" o:title=""/>
          </v:shape>
        </w:pic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Готовность к созданию семьи и родительству,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Беларуси в I квартале 2025 г., наряду со здоровьем </w:t>
      </w:r>
      <w:r>
        <w:rPr>
          <w:sz w:val="24"/>
          <w:szCs w:val="24"/>
          <w:b/>
          <w:bCs/>
        </w:rPr>
        <w:t xml:space="preserve">дети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(68,8 %)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b/>
          <w:bCs/>
        </w:rPr>
        <w:t xml:space="preserve">семья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(65,1 %)</w:t>
      </w:r>
      <w:r>
        <w:rPr>
          <w:sz w:val="24"/>
          <w:szCs w:val="24"/>
        </w:rPr>
        <w:t xml:space="preserve"> являются наибольшей ценностью для наших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белорусы </w:t>
      </w:r>
      <w:r>
        <w:rPr>
          <w:sz w:val="24"/>
          <w:szCs w:val="24"/>
          <w:b/>
          <w:bCs/>
        </w:rPr>
        <w:t xml:space="preserve">позитивно расценивают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родительство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вопрос, сколько всего хотелось бы иметь детей с учетом реальных жизненных обстоятельств, почти половина респондентов </w:t>
      </w:r>
      <w:r>
        <w:rPr>
          <w:sz w:val="24"/>
          <w:szCs w:val="24"/>
          <w:i/>
          <w:iCs/>
        </w:rPr>
        <w:t xml:space="preserve">(47,3 %)</w:t>
      </w:r>
      <w:r>
        <w:rPr>
          <w:sz w:val="24"/>
          <w:szCs w:val="24"/>
        </w:rPr>
        <w:t xml:space="preserve"> ответили, что двоих, одного – 21,3 %. За троих и более – 16,1 %, но при улучшении жизненных обстоятельств к родительству готовы 27,9 %. При этом иметь трое и более мотивированы больше те, кто вырос в таких же семьях.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Практически половина опрошенных </w:t>
      </w:r>
      <w:r>
        <w:rPr>
          <w:sz w:val="24"/>
          <w:szCs w:val="24"/>
          <w:i/>
          <w:iCs/>
        </w:rPr>
        <w:t xml:space="preserve">(47,7 %)</w:t>
      </w:r>
      <w:r>
        <w:rPr>
          <w:sz w:val="24"/>
          <w:szCs w:val="24"/>
        </w:rPr>
        <w:t xml:space="preserve"> убеждены, что рождение ребенка укрепляет семью; 44,3 % считают детей источником положительных эмоций; 35,8 % считают родительство важным аспектом для самореализации мужчин и женщин; 35,3 % видят в детях помощников в различных делах и опору в старости.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Интересные результаты получены по итогам выборочного обследования домашних хозяйств по уровню жизни, проведенного Белстатом в 2025 году, которые показали, что </w:t>
      </w:r>
      <w:r>
        <w:rPr>
          <w:sz w:val="24"/>
          <w:szCs w:val="24"/>
          <w:b/>
          <w:bCs/>
        </w:rPr>
        <w:t xml:space="preserve">семья – это зона ответственности обоих супругов</w:t>
      </w:r>
      <w:r>
        <w:rPr>
          <w:sz w:val="24"/>
          <w:szCs w:val="24"/>
        </w:rPr>
        <w:t xml:space="preserve">. Большинство мужчин и женщин считают, что в принятии важнейших решений </w:t>
      </w:r>
      <w:r>
        <w:rPr>
          <w:sz w:val="24"/>
          <w:szCs w:val="24"/>
          <w:i/>
          <w:iCs/>
        </w:rPr>
        <w:t xml:space="preserve">(83,1 % женщин и 71 % мужчин)</w:t>
      </w:r>
      <w:r>
        <w:rPr>
          <w:sz w:val="24"/>
          <w:szCs w:val="24"/>
        </w:rPr>
        <w:t xml:space="preserve">, в том числе о воспитании детей </w:t>
      </w:r>
      <w:r>
        <w:rPr>
          <w:sz w:val="24"/>
          <w:szCs w:val="24"/>
          <w:i/>
          <w:iCs/>
        </w:rPr>
        <w:t xml:space="preserve">(92,2 % мужчин и 89,6 % женщин)</w:t>
      </w:r>
      <w:r>
        <w:rPr>
          <w:sz w:val="24"/>
          <w:szCs w:val="24"/>
        </w:rPr>
        <w:t xml:space="preserve"> должны участвовать оба супруга вместе или в равной степени.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Абсолютное большинство женщин и мужчин </w:t>
      </w:r>
      <w:r>
        <w:rPr>
          <w:sz w:val="24"/>
          <w:szCs w:val="24"/>
          <w:i/>
          <w:iCs/>
        </w:rPr>
        <w:t xml:space="preserve">(90,3 % и 97,3 % соответственно)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полностью</w:t>
      </w:r>
      <w:r>
        <w:rPr>
          <w:sz w:val="24"/>
          <w:szCs w:val="24"/>
        </w:rPr>
        <w:t xml:space="preserve"> или </w:t>
      </w:r>
      <w:r>
        <w:rPr>
          <w:sz w:val="24"/>
          <w:szCs w:val="24"/>
          <w:b/>
          <w:bCs/>
        </w:rPr>
        <w:t xml:space="preserve">скорее удовлетворяет</w:t>
      </w:r>
      <w:r>
        <w:rPr>
          <w:sz w:val="24"/>
          <w:szCs w:val="24"/>
        </w:rPr>
        <w:t xml:space="preserve"> принятая в семье </w:t>
      </w:r>
      <w:r>
        <w:rPr>
          <w:sz w:val="24"/>
          <w:szCs w:val="24"/>
          <w:b/>
          <w:bCs/>
        </w:rPr>
        <w:t xml:space="preserve">модель распределения обязанностей</w:t>
      </w:r>
      <w:r>
        <w:rPr>
          <w:sz w:val="24"/>
          <w:szCs w:val="24"/>
        </w:rPr>
        <w:t xml:space="preserve">.47,7 % </w:t>
      </w:r>
      <w:r>
        <w:rPr>
          <w:sz w:val="24"/>
          <w:szCs w:val="24"/>
        </w:rPr>
        <w:t xml:space="preserve">мужчин и 59,2 % </w:t>
      </w:r>
      <w:r>
        <w:rPr>
          <w:sz w:val="24"/>
          <w:szCs w:val="24"/>
        </w:rPr>
        <w:t xml:space="preserve">женщин ответили, что забота о доме и детях – задача обоих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вот </w:t>
      </w:r>
      <w:r>
        <w:rPr>
          <w:sz w:val="24"/>
          <w:szCs w:val="24"/>
          <w:b/>
          <w:bCs/>
        </w:rPr>
        <w:t xml:space="preserve">материальное обеспечение семьи</w:t>
      </w:r>
      <w:r>
        <w:rPr>
          <w:sz w:val="24"/>
          <w:szCs w:val="24"/>
        </w:rPr>
        <w:t xml:space="preserve"> 64,7 % женщин возлагают на супруга, такое разделение поддерживают 73,6 % мужчин. Но есть и те, кто считает ответственными за это мужа и жену в равной степени </w:t>
      </w:r>
      <w:r>
        <w:rPr>
          <w:sz w:val="24"/>
          <w:szCs w:val="24"/>
          <w:i/>
          <w:iCs/>
        </w:rPr>
        <w:t xml:space="preserve">(26,2 % мужчин и 35 % женщин)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12.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18.75pt; height:179.25pt; margin-left:0pt; margin-top:0pt; mso-position-horizontal:left; mso-position-vertical:top; mso-position-horizontal-relative:char;">
            <w10:wrap type="inline"/>
            <v:imagedata r:id="rId1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нашей стране делается все для того, чтобы дети воспитывались в семье. </w:t>
      </w:r>
      <w:r>
        <w:rPr>
          <w:sz w:val="24"/>
          <w:szCs w:val="24"/>
          <w:b/>
          <w:bCs/>
        </w:rPr>
        <w:t xml:space="preserve">Развиваются семейные формы воспитания детей, оставшихся без попечения родителей</w:t>
      </w:r>
      <w:r>
        <w:rPr>
          <w:sz w:val="24"/>
          <w:szCs w:val="24"/>
        </w:rPr>
        <w:t xml:space="preserve">. Любовь, забота и поддержка родителей-воспитателей позволяет ребятам обрести уверенность в себе, пройти социальную адаптацию и интегрироваться в общество и, что самое главное, научиться относиться к другим с любовью и пониманием.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13.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18.75pt; height:179.25pt; margin-left:0pt; margin-top:0pt; mso-position-horizontal:left; mso-position-vertical:top; mso-position-horizontal-relative:char;">
            <w10:wrap type="inline"/>
            <v:imagedata r:id="rId2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целом за 2011–2025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более чем в четыре раза сокращена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сеть детских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интернатных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учреждений (с 48 в 2011 году до 10 – в текущем году). Количество воспитанников интернатов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сократилось более чем на 70 %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2025 году большинство (82 %) детей-сирот и детей, оставшихся без попечения родителей, воспитываются в семьях. Например, на воспитании в замещающих семьях в I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квартале 2025 г. находились более 13 тыс. детей. В том числе на сегодняшний день в Беларуси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28</w:t>
      </w:r>
      <w:r>
        <w:rPr>
          <w:sz w:val="24"/>
          <w:szCs w:val="24"/>
          <w:b/>
          <w:bCs/>
          <w:i/>
          <w:iCs/>
        </w:rPr>
        <w:t xml:space="preserve">1 </w:t>
      </w:r>
      <w:r>
        <w:rPr>
          <w:sz w:val="24"/>
          <w:szCs w:val="24"/>
          <w:b/>
          <w:bCs/>
          <w:i/>
          <w:iCs/>
        </w:rPr>
        <w:t xml:space="preserve">дом семейного типа</w:t>
      </w:r>
      <w:r>
        <w:rPr>
          <w:sz w:val="24"/>
          <w:szCs w:val="24"/>
          <w:i/>
          <w:iCs/>
        </w:rPr>
        <w:t xml:space="preserve">, где живут и воспитываются более 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ребят.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Преимущества семейной формы воспитания очевидны. У детей формируется мировоззрение, они копируют линию поведения родителей и их установки, которые проносят через всю жизнь.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Семья играет ключевую роль в достижении демографической устойчивости, сохранении суверенитета и независимости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статуса семьи и традиционные ценности, поддержка материнства, отцовства и детства – национальный приоритет Беларуси. Популяризация семейных ценностей 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Классическая модель семьи с детьми должна оставаться неизменным стилем жизни белорусов.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Любите своих детей!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Цените родных и близких!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Берегите нашу любимую Беларусь!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14.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2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2025-10-15T07:58:54+03:00</dcterms:created>
  <dcterms:modified xsi:type="dcterms:W3CDTF">2025-10-15T07:58:54+03:00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