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61" w:rsidRPr="00666861" w:rsidRDefault="00666861" w:rsidP="0066686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9"/>
          <w:szCs w:val="29"/>
        </w:rPr>
      </w:pPr>
      <w:r w:rsidRPr="00666861">
        <w:rPr>
          <w:rFonts w:ascii="Times New Roman" w:eastAsiaTheme="minorHAnsi" w:hAnsi="Times New Roman"/>
          <w:sz w:val="29"/>
          <w:szCs w:val="29"/>
        </w:rPr>
        <w:t xml:space="preserve">АДМИНИСТРАТИВНАЯ ПРОЦЕДУРА № </w:t>
      </w:r>
      <w:r>
        <w:rPr>
          <w:rFonts w:ascii="Times New Roman" w:eastAsiaTheme="minorHAnsi" w:hAnsi="Times New Roman"/>
          <w:sz w:val="29"/>
          <w:szCs w:val="29"/>
        </w:rPr>
        <w:t>14.11.2</w:t>
      </w:r>
    </w:p>
    <w:p w:rsidR="00666861" w:rsidRPr="00666861" w:rsidRDefault="00666861" w:rsidP="0066686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9"/>
          <w:szCs w:val="29"/>
        </w:rPr>
      </w:pPr>
    </w:p>
    <w:p w:rsidR="00666861" w:rsidRPr="00666861" w:rsidRDefault="00666861" w:rsidP="0066686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9"/>
          <w:szCs w:val="29"/>
        </w:rPr>
      </w:pPr>
      <w:r w:rsidRPr="00666861">
        <w:rPr>
          <w:rFonts w:ascii="Times New Roman" w:eastAsiaTheme="minorHAnsi" w:hAnsi="Times New Roman"/>
          <w:b/>
          <w:sz w:val="29"/>
          <w:szCs w:val="29"/>
        </w:rPr>
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66861" w:rsidRPr="00666861" w:rsidTr="00AE1589">
        <w:tc>
          <w:tcPr>
            <w:tcW w:w="3114" w:type="dxa"/>
          </w:tcPr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520" w:type="dxa"/>
          </w:tcPr>
          <w:p w:rsidR="00666861" w:rsidRDefault="00666861" w:rsidP="00666861">
            <w:pPr>
              <w:tabs>
                <w:tab w:val="left" w:pos="0"/>
                <w:tab w:val="left" w:pos="214"/>
                <w:tab w:val="left" w:pos="355"/>
              </w:tabs>
              <w:spacing w:after="0" w:line="240" w:lineRule="auto"/>
              <w:ind w:firstLine="0"/>
              <w:contextualSpacing/>
              <w:rPr>
                <w:rFonts w:ascii="Times New Roman" w:eastAsiaTheme="minorHAnsi" w:hAnsi="Times New Roman"/>
                <w:i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заявление</w:t>
            </w:r>
            <w:r w:rsidRPr="00666861">
              <w:rPr>
                <w:rFonts w:ascii="Times New Roman" w:eastAsiaTheme="minorHAnsi" w:hAnsi="Times New Roman"/>
                <w:i/>
                <w:sz w:val="29"/>
                <w:szCs w:val="29"/>
              </w:rPr>
              <w:t xml:space="preserve"> </w:t>
            </w:r>
          </w:p>
          <w:p w:rsidR="00666861" w:rsidRDefault="00666861" w:rsidP="00666861">
            <w:pPr>
              <w:tabs>
                <w:tab w:val="left" w:pos="0"/>
                <w:tab w:val="left" w:pos="214"/>
                <w:tab w:val="left" w:pos="355"/>
              </w:tabs>
              <w:spacing w:after="0" w:line="240" w:lineRule="auto"/>
              <w:ind w:firstLine="0"/>
              <w:contextualSpacing/>
              <w:rPr>
                <w:rFonts w:ascii="Times New Roman" w:eastAsiaTheme="minorHAnsi" w:hAnsi="Times New Roman"/>
                <w:i/>
                <w:sz w:val="29"/>
                <w:szCs w:val="29"/>
              </w:rPr>
            </w:pPr>
          </w:p>
          <w:p w:rsidR="00666861" w:rsidRPr="00666861" w:rsidRDefault="00666861" w:rsidP="00666861">
            <w:pPr>
              <w:tabs>
                <w:tab w:val="left" w:pos="0"/>
                <w:tab w:val="left" w:pos="214"/>
                <w:tab w:val="left" w:pos="355"/>
              </w:tabs>
              <w:spacing w:after="0" w:line="240" w:lineRule="auto"/>
              <w:ind w:firstLine="0"/>
              <w:contextualSpacing/>
              <w:rPr>
                <w:rFonts w:ascii="Times New Roman" w:eastAsiaTheme="minorHAnsi" w:hAnsi="Times New Roman"/>
                <w:i/>
                <w:sz w:val="29"/>
                <w:szCs w:val="29"/>
              </w:rPr>
            </w:pPr>
          </w:p>
        </w:tc>
      </w:tr>
      <w:tr w:rsidR="00666861" w:rsidRPr="00666861" w:rsidTr="00AE1589">
        <w:tc>
          <w:tcPr>
            <w:tcW w:w="3114" w:type="dxa"/>
          </w:tcPr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</w:tcPr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бесплатно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  <w:lang w:val="en-US"/>
              </w:rPr>
            </w:pPr>
          </w:p>
        </w:tc>
      </w:tr>
      <w:tr w:rsidR="00666861" w:rsidRPr="00666861" w:rsidTr="00AE1589">
        <w:tc>
          <w:tcPr>
            <w:tcW w:w="3114" w:type="dxa"/>
          </w:tcPr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520" w:type="dxa"/>
          </w:tcPr>
          <w:p w:rsidR="00666861" w:rsidRPr="00666861" w:rsidRDefault="00666861" w:rsidP="00666861">
            <w:pPr>
              <w:spacing w:before="120" w:after="0" w:line="240" w:lineRule="auto"/>
              <w:ind w:firstLine="0"/>
              <w:rPr>
                <w:rFonts w:ascii="Times New Roman" w:eastAsia="Times New Roman" w:hAnsi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</w:rPr>
              <w:t>7</w:t>
            </w:r>
            <w:r w:rsidRPr="00666861">
              <w:rPr>
                <w:rFonts w:ascii="Times New Roman" w:eastAsia="Times New Roman" w:hAnsi="Times New Roman"/>
                <w:sz w:val="29"/>
                <w:szCs w:val="29"/>
              </w:rPr>
              <w:t xml:space="preserve"> дней</w:t>
            </w:r>
          </w:p>
        </w:tc>
      </w:tr>
      <w:tr w:rsidR="00666861" w:rsidRPr="00666861" w:rsidTr="00AE1589">
        <w:tc>
          <w:tcPr>
            <w:tcW w:w="3114" w:type="dxa"/>
          </w:tcPr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20" w:type="dxa"/>
          </w:tcPr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бессрочно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b/>
                <w:sz w:val="29"/>
                <w:szCs w:val="29"/>
              </w:rPr>
            </w:pPr>
          </w:p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</w:p>
        </w:tc>
      </w:tr>
      <w:tr w:rsidR="00666861" w:rsidRPr="00666861" w:rsidTr="00AE1589">
        <w:tc>
          <w:tcPr>
            <w:tcW w:w="9634" w:type="dxa"/>
            <w:gridSpan w:val="2"/>
          </w:tcPr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К сведению граждан!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6B1311" w:rsidRPr="006B1311" w:rsidRDefault="006B1311" w:rsidP="006B1311">
            <w:pPr>
              <w:spacing w:after="0" w:line="240" w:lineRule="auto"/>
              <w:ind w:firstLine="0"/>
              <w:rPr>
                <w:rFonts w:ascii="Times New Roman" w:hAnsi="Times New Roman"/>
                <w:sz w:val="29"/>
                <w:szCs w:val="29"/>
              </w:rPr>
            </w:pPr>
            <w:r w:rsidRPr="006B1311">
              <w:rPr>
                <w:rFonts w:ascii="Times New Roman" w:hAnsi="Times New Roman"/>
                <w:b/>
                <w:sz w:val="29"/>
                <w:szCs w:val="29"/>
              </w:rPr>
              <w:t>Вы можете обратиться</w:t>
            </w:r>
            <w:r w:rsidRPr="006B1311">
              <w:rPr>
                <w:rFonts w:ascii="Times New Roman" w:hAnsi="Times New Roman"/>
                <w:sz w:val="29"/>
                <w:szCs w:val="29"/>
              </w:rPr>
              <w:t>:</w:t>
            </w:r>
          </w:p>
          <w:p w:rsidR="006B1311" w:rsidRPr="006B1311" w:rsidRDefault="006B1311" w:rsidP="006B1311">
            <w:pPr>
              <w:spacing w:after="0" w:line="240" w:lineRule="auto"/>
              <w:ind w:firstLine="0"/>
              <w:rPr>
                <w:rFonts w:ascii="Times New Roman" w:hAnsi="Times New Roman"/>
                <w:sz w:val="29"/>
                <w:szCs w:val="29"/>
              </w:rPr>
            </w:pPr>
            <w:r w:rsidRPr="006B1311">
              <w:rPr>
                <w:rFonts w:ascii="Times New Roman" w:hAnsi="Times New Roman"/>
                <w:sz w:val="29"/>
                <w:szCs w:val="29"/>
              </w:rPr>
              <w:t xml:space="preserve">в службу «Одно окно» райисполкома: г. Чаусы, ул. </w:t>
            </w:r>
            <w:proofErr w:type="gramStart"/>
            <w:r w:rsidRPr="006B1311">
              <w:rPr>
                <w:rFonts w:ascii="Times New Roman" w:hAnsi="Times New Roman"/>
                <w:sz w:val="29"/>
                <w:szCs w:val="29"/>
              </w:rPr>
              <w:t>Ленинская</w:t>
            </w:r>
            <w:proofErr w:type="gramEnd"/>
            <w:r w:rsidRPr="006B1311">
              <w:rPr>
                <w:rFonts w:ascii="Times New Roman" w:hAnsi="Times New Roman"/>
                <w:sz w:val="29"/>
                <w:szCs w:val="29"/>
              </w:rPr>
              <w:t xml:space="preserve">, 17, </w:t>
            </w:r>
            <w:proofErr w:type="spellStart"/>
            <w:r w:rsidRPr="006B1311">
              <w:rPr>
                <w:rFonts w:ascii="Times New Roman" w:hAnsi="Times New Roman"/>
                <w:sz w:val="29"/>
                <w:szCs w:val="29"/>
              </w:rPr>
              <w:t>каб</w:t>
            </w:r>
            <w:proofErr w:type="spellEnd"/>
            <w:r w:rsidRPr="006B1311">
              <w:rPr>
                <w:rFonts w:ascii="Times New Roman" w:hAnsi="Times New Roman"/>
                <w:sz w:val="29"/>
                <w:szCs w:val="29"/>
              </w:rPr>
              <w:t>. 103, тел. (802242) , 78656, 142</w:t>
            </w:r>
          </w:p>
          <w:p w:rsidR="006B1311" w:rsidRPr="006B1311" w:rsidRDefault="006B1311" w:rsidP="006B1311">
            <w:pPr>
              <w:spacing w:after="0" w:line="240" w:lineRule="auto"/>
              <w:ind w:firstLine="0"/>
              <w:rPr>
                <w:rFonts w:ascii="Times New Roman" w:hAnsi="Times New Roman"/>
                <w:sz w:val="29"/>
                <w:szCs w:val="29"/>
              </w:rPr>
            </w:pPr>
            <w:r w:rsidRPr="006B1311">
              <w:rPr>
                <w:rFonts w:ascii="Times New Roman" w:hAnsi="Times New Roman"/>
                <w:b/>
                <w:sz w:val="29"/>
                <w:szCs w:val="29"/>
              </w:rPr>
              <w:t>Режим работы</w:t>
            </w:r>
            <w:r w:rsidRPr="006B1311">
              <w:rPr>
                <w:rFonts w:ascii="Times New Roman" w:hAnsi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6B1311">
              <w:rPr>
                <w:rFonts w:ascii="Times New Roman" w:hAnsi="Times New Roman"/>
                <w:sz w:val="29"/>
                <w:szCs w:val="29"/>
              </w:rPr>
              <w:t>до</w:t>
            </w:r>
            <w:proofErr w:type="gramEnd"/>
            <w:r w:rsidRPr="006B1311">
              <w:rPr>
                <w:rFonts w:ascii="Times New Roman" w:hAnsi="Times New Roman"/>
                <w:sz w:val="29"/>
                <w:szCs w:val="29"/>
              </w:rPr>
              <w:t xml:space="preserve"> 20.00, обед с 13.00 до 14.00,</w:t>
            </w:r>
          </w:p>
          <w:p w:rsidR="006B1311" w:rsidRDefault="006B1311" w:rsidP="006B1311">
            <w:pPr>
              <w:spacing w:after="0" w:line="240" w:lineRule="auto"/>
              <w:ind w:firstLine="0"/>
              <w:rPr>
                <w:rFonts w:ascii="Times New Roman" w:hAnsi="Times New Roman"/>
                <w:sz w:val="29"/>
                <w:szCs w:val="29"/>
              </w:rPr>
            </w:pPr>
            <w:r w:rsidRPr="006B1311">
              <w:rPr>
                <w:rFonts w:ascii="Times New Roman" w:hAnsi="Times New Roman"/>
                <w:sz w:val="29"/>
                <w:szCs w:val="29"/>
              </w:rPr>
              <w:t>суббота, воскресенье - выходной.</w:t>
            </w:r>
          </w:p>
          <w:p w:rsidR="005475DB" w:rsidRPr="006B1311" w:rsidRDefault="005475DB" w:rsidP="006B1311">
            <w:pPr>
              <w:spacing w:after="0" w:line="240" w:lineRule="auto"/>
              <w:ind w:firstLine="0"/>
              <w:rPr>
                <w:rFonts w:ascii="Times New Roman" w:hAnsi="Times New Roman"/>
                <w:sz w:val="29"/>
                <w:szCs w:val="29"/>
              </w:rPr>
            </w:pPr>
          </w:p>
          <w:p w:rsidR="006B1311" w:rsidRDefault="005475DB" w:rsidP="005475DB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75D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исполнитель:</w:t>
            </w:r>
            <w:r w:rsidRPr="005475DB">
              <w:rPr>
                <w:rFonts w:ascii="Times New Roman" w:hAnsi="Times New Roman"/>
                <w:sz w:val="28"/>
                <w:szCs w:val="28"/>
              </w:rPr>
              <w:t xml:space="preserve"> главный специалист сектора райисполкома </w:t>
            </w:r>
            <w:proofErr w:type="spellStart"/>
            <w:r w:rsidRPr="005475DB">
              <w:rPr>
                <w:rFonts w:ascii="Times New Roman" w:hAnsi="Times New Roman"/>
                <w:sz w:val="28"/>
                <w:szCs w:val="28"/>
              </w:rPr>
              <w:t>Подолякина</w:t>
            </w:r>
            <w:proofErr w:type="spellEnd"/>
            <w:r w:rsidRPr="005475DB">
              <w:rPr>
                <w:rFonts w:ascii="Times New Roman" w:hAnsi="Times New Roman"/>
                <w:sz w:val="28"/>
                <w:szCs w:val="28"/>
              </w:rPr>
              <w:t xml:space="preserve"> Надежда Леонидовна, каб.116, тел. (802242) 76018, в ее отсутствие – </w:t>
            </w:r>
            <w:proofErr w:type="spellStart"/>
            <w:r w:rsidRPr="005475DB">
              <w:rPr>
                <w:rFonts w:ascii="Times New Roman" w:hAnsi="Times New Roman"/>
                <w:sz w:val="28"/>
                <w:szCs w:val="28"/>
              </w:rPr>
              <w:t>Герцева</w:t>
            </w:r>
            <w:proofErr w:type="spellEnd"/>
            <w:r w:rsidRPr="005475DB">
              <w:rPr>
                <w:rFonts w:ascii="Times New Roman" w:hAnsi="Times New Roman"/>
                <w:sz w:val="28"/>
                <w:szCs w:val="28"/>
              </w:rPr>
              <w:t xml:space="preserve"> Светлана Григорьевна, начальник сектора культуры, каб.115, тел. (802242) 78963</w:t>
            </w:r>
          </w:p>
          <w:p w:rsidR="005475DB" w:rsidRPr="006B1311" w:rsidRDefault="005475DB" w:rsidP="005475DB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b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 xml:space="preserve">г. Могилев, ул. </w:t>
            </w:r>
            <w:proofErr w:type="gramStart"/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Первомайская</w:t>
            </w:r>
            <w:proofErr w:type="gramEnd"/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, 71.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5475DB" w:rsidRDefault="005475DB" w:rsidP="00B34D92">
      <w:pPr>
        <w:spacing w:after="0" w:line="280" w:lineRule="exact"/>
        <w:ind w:left="4248" w:firstLine="708"/>
        <w:rPr>
          <w:rFonts w:ascii="Times New Roman" w:hAnsi="Times New Roman"/>
          <w:sz w:val="30"/>
          <w:szCs w:val="30"/>
        </w:rPr>
      </w:pPr>
    </w:p>
    <w:p w:rsidR="005475DB" w:rsidRDefault="005475DB" w:rsidP="00B34D92">
      <w:pPr>
        <w:spacing w:after="0" w:line="280" w:lineRule="exact"/>
        <w:ind w:left="4248" w:firstLine="708"/>
        <w:rPr>
          <w:rFonts w:ascii="Times New Roman" w:hAnsi="Times New Roman"/>
          <w:sz w:val="30"/>
          <w:szCs w:val="30"/>
        </w:rPr>
      </w:pPr>
    </w:p>
    <w:p w:rsidR="005475DB" w:rsidRDefault="005475DB" w:rsidP="00B34D92">
      <w:pPr>
        <w:spacing w:after="0" w:line="280" w:lineRule="exact"/>
        <w:ind w:left="4248" w:firstLine="708"/>
        <w:rPr>
          <w:rFonts w:ascii="Times New Roman" w:hAnsi="Times New Roman"/>
          <w:sz w:val="30"/>
          <w:szCs w:val="30"/>
        </w:rPr>
      </w:pPr>
    </w:p>
    <w:p w:rsidR="004F4689" w:rsidRPr="00EC0D50" w:rsidRDefault="004F4689" w:rsidP="00EC0D50">
      <w:pPr>
        <w:spacing w:after="0" w:line="280" w:lineRule="exact"/>
        <w:ind w:left="4248" w:firstLine="708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4F4689" w:rsidRPr="004F4689" w:rsidRDefault="004F4689" w:rsidP="004F4689">
      <w:pPr>
        <w:spacing w:after="0" w:line="240" w:lineRule="auto"/>
        <w:ind w:left="3960"/>
        <w:jc w:val="both"/>
        <w:rPr>
          <w:sz w:val="28"/>
          <w:szCs w:val="28"/>
        </w:rPr>
      </w:pPr>
    </w:p>
    <w:p w:rsidR="004F4689" w:rsidRPr="004F4689" w:rsidRDefault="005475DB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Чаусский</w:t>
      </w:r>
      <w:r w:rsidR="00EE445D">
        <w:rPr>
          <w:rFonts w:ascii="Times New Roman" w:hAnsi="Times New Roman"/>
          <w:sz w:val="30"/>
          <w:szCs w:val="30"/>
        </w:rPr>
        <w:t xml:space="preserve"> </w:t>
      </w:r>
      <w:r w:rsidR="004F4689" w:rsidRPr="004F4689">
        <w:rPr>
          <w:rFonts w:ascii="Times New Roman" w:hAnsi="Times New Roman"/>
          <w:sz w:val="30"/>
          <w:szCs w:val="30"/>
        </w:rPr>
        <w:t xml:space="preserve">районный 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r w:rsidRPr="004F4689">
        <w:rPr>
          <w:rFonts w:ascii="Times New Roman" w:hAnsi="Times New Roman"/>
          <w:sz w:val="30"/>
          <w:szCs w:val="30"/>
        </w:rPr>
        <w:t>исполнительный комитет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</w:rPr>
      </w:pPr>
      <w:r w:rsidRPr="004F4689">
        <w:rPr>
          <w:rFonts w:ascii="Times New Roman" w:hAnsi="Times New Roman"/>
          <w:sz w:val="28"/>
          <w:szCs w:val="28"/>
        </w:rPr>
        <w:t xml:space="preserve">     </w:t>
      </w:r>
      <w:r w:rsidRPr="004F4689">
        <w:rPr>
          <w:rFonts w:ascii="Times New Roman" w:hAnsi="Times New Roman"/>
        </w:rPr>
        <w:t>(наименование организации)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(ФИО руководителя ЮЛ  или ИП)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 (адрес регистрации ЮЛ или ИП)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bCs/>
          <w:sz w:val="28"/>
          <w:szCs w:val="28"/>
          <w:lang w:eastAsia="ru-RU"/>
        </w:rPr>
        <w:t>УНП______________________________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тел:_______________________________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</w:t>
      </w:r>
      <w:proofErr w:type="gramStart"/>
      <w:r w:rsidRPr="004F4689">
        <w:rPr>
          <w:rFonts w:ascii="Times New Roman" w:hAnsi="Times New Roman"/>
          <w:sz w:val="28"/>
          <w:szCs w:val="28"/>
        </w:rPr>
        <w:t>л(</w:t>
      </w:r>
      <w:proofErr w:type="gramEnd"/>
      <w:r w:rsidRPr="004F4689">
        <w:rPr>
          <w:rFonts w:ascii="Times New Roman" w:hAnsi="Times New Roman"/>
          <w:sz w:val="28"/>
          <w:szCs w:val="28"/>
        </w:rPr>
        <w:t>моб):__________________________</w:t>
      </w:r>
    </w:p>
    <w:p w:rsidR="004F4689" w:rsidRPr="004F4689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4F4689" w:rsidRPr="004F4689" w:rsidRDefault="004F4689" w:rsidP="004F4689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468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F4689" w:rsidRPr="004F4689" w:rsidRDefault="004F4689" w:rsidP="004F4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Просим выдать справки о расчетах по полученным из местного бюджета займам, ссудам, исполненным гарантиям местных исполнительных и распорядительных органов.</w:t>
      </w:r>
    </w:p>
    <w:p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прилагаем: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  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</w:t>
      </w:r>
      <w:proofErr w:type="spellStart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    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4F4689" w:rsidRPr="00B34D92" w:rsidRDefault="004F4689" w:rsidP="00B34D92">
      <w:pPr>
        <w:spacing w:after="0" w:line="240" w:lineRule="auto"/>
        <w:rPr>
          <w:sz w:val="30"/>
          <w:szCs w:val="30"/>
        </w:rPr>
      </w:pPr>
    </w:p>
    <w:sectPr w:rsidR="004F4689" w:rsidRPr="00B34D92" w:rsidSect="0033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B4" w:rsidRDefault="003E24B4" w:rsidP="00EE445D">
      <w:pPr>
        <w:spacing w:after="0" w:line="240" w:lineRule="auto"/>
      </w:pPr>
      <w:r>
        <w:separator/>
      </w:r>
    </w:p>
  </w:endnote>
  <w:endnote w:type="continuationSeparator" w:id="0">
    <w:p w:rsidR="003E24B4" w:rsidRDefault="003E24B4" w:rsidP="00EE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5D" w:rsidRDefault="00EE44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5D" w:rsidRDefault="00EE44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5D" w:rsidRDefault="00EE44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B4" w:rsidRDefault="003E24B4" w:rsidP="00EE445D">
      <w:pPr>
        <w:spacing w:after="0" w:line="240" w:lineRule="auto"/>
      </w:pPr>
      <w:r>
        <w:separator/>
      </w:r>
    </w:p>
  </w:footnote>
  <w:footnote w:type="continuationSeparator" w:id="0">
    <w:p w:rsidR="003E24B4" w:rsidRDefault="003E24B4" w:rsidP="00EE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5D" w:rsidRDefault="00EE44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5D" w:rsidRDefault="00EE44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5D" w:rsidRDefault="00EE44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D3"/>
    <w:rsid w:val="0025746C"/>
    <w:rsid w:val="00327FBD"/>
    <w:rsid w:val="00333EBB"/>
    <w:rsid w:val="00385E5C"/>
    <w:rsid w:val="003912DE"/>
    <w:rsid w:val="003E24B4"/>
    <w:rsid w:val="004F4689"/>
    <w:rsid w:val="005475DB"/>
    <w:rsid w:val="006478D2"/>
    <w:rsid w:val="00666861"/>
    <w:rsid w:val="00690EBE"/>
    <w:rsid w:val="006B1311"/>
    <w:rsid w:val="007E0AD3"/>
    <w:rsid w:val="00813F27"/>
    <w:rsid w:val="00A00E59"/>
    <w:rsid w:val="00A340D2"/>
    <w:rsid w:val="00B34D92"/>
    <w:rsid w:val="00BF1593"/>
    <w:rsid w:val="00CC706E"/>
    <w:rsid w:val="00CF6EEB"/>
    <w:rsid w:val="00EC0D50"/>
    <w:rsid w:val="00EE445D"/>
    <w:rsid w:val="00EE654A"/>
    <w:rsid w:val="00FD720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E0A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4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4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E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45D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66861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E0A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4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4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E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45D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66861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user607</dc:creator>
  <cp:lastModifiedBy>Довбыш Алла Сергеевна</cp:lastModifiedBy>
  <cp:revision>10</cp:revision>
  <cp:lastPrinted>2022-10-26T12:54:00Z</cp:lastPrinted>
  <dcterms:created xsi:type="dcterms:W3CDTF">2022-10-15T10:41:00Z</dcterms:created>
  <dcterms:modified xsi:type="dcterms:W3CDTF">2024-02-27T13:31:00Z</dcterms:modified>
</cp:coreProperties>
</file>