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0" w:rsidRDefault="007F4970" w:rsidP="007F4970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16.7.2</w:t>
      </w:r>
    </w:p>
    <w:p w:rsidR="007F4970" w:rsidRPr="007F4970" w:rsidRDefault="007F4970" w:rsidP="007F4970">
      <w:pPr>
        <w:jc w:val="center"/>
        <w:rPr>
          <w:sz w:val="28"/>
          <w:szCs w:val="28"/>
        </w:rPr>
      </w:pPr>
      <w:r w:rsidRPr="007F4970">
        <w:rPr>
          <w:b/>
          <w:bCs/>
          <w:color w:val="000000"/>
          <w:sz w:val="28"/>
          <w:szCs w:val="28"/>
          <w:shd w:val="clear" w:color="auto" w:fill="FFFFFF"/>
        </w:rPr>
        <w:t>Согласование самовольного переустройства, перепланировки жилого помещения или нежилого помещения в жилом доме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7F4970" w:rsidRPr="00EF53BA" w:rsidTr="008C7388">
        <w:tc>
          <w:tcPr>
            <w:tcW w:w="3369" w:type="dxa"/>
          </w:tcPr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</w:t>
            </w:r>
            <w:r w:rsidRPr="007F4970">
              <w:rPr>
                <w:rFonts w:cs="Times New Roman"/>
                <w:sz w:val="28"/>
                <w:szCs w:val="28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proofErr w:type="gramStart"/>
            <w:r w:rsidRPr="007F4970">
              <w:rPr>
                <w:rFonts w:cs="Times New Roman"/>
                <w:sz w:val="28"/>
                <w:szCs w:val="28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  <w:proofErr w:type="gramEnd"/>
          </w:p>
          <w:p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технический паспорт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  <w:r w:rsidRPr="00EF53BA">
              <w:rPr>
                <w:rFonts w:cs="Times New Roman"/>
                <w:sz w:val="28"/>
                <w:szCs w:val="28"/>
              </w:rPr>
              <w:t>;</w:t>
            </w:r>
          </w:p>
          <w:p w:rsidR="007F4970" w:rsidRPr="00EF53BA" w:rsidRDefault="007F4970" w:rsidP="008C7388">
            <w:pPr>
              <w:pStyle w:val="ab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F4970">
              <w:rPr>
                <w:rFonts w:cs="Times New Roman"/>
                <w:sz w:val="28"/>
                <w:szCs w:val="28"/>
              </w:rPr>
              <w:t>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</w:r>
            <w:r w:rsidRPr="00EF53BA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F4970" w:rsidRPr="00EF53BA" w:rsidTr="008C7388">
        <w:tc>
          <w:tcPr>
            <w:tcW w:w="3369" w:type="dxa"/>
          </w:tcPr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Бесплатно</w:t>
            </w:r>
          </w:p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</w:p>
          <w:p w:rsidR="007F4970" w:rsidRPr="00EF53BA" w:rsidRDefault="007F4970" w:rsidP="008C7388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7F4970" w:rsidRPr="00EF53BA" w:rsidTr="008C7388">
        <w:tc>
          <w:tcPr>
            <w:tcW w:w="3369" w:type="dxa"/>
          </w:tcPr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7F4970" w:rsidRPr="00EF53BA" w:rsidRDefault="007F4970" w:rsidP="008C7388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1 месяц </w:t>
            </w:r>
          </w:p>
        </w:tc>
      </w:tr>
      <w:tr w:rsidR="007F4970" w:rsidRPr="00EF53BA" w:rsidTr="008C7388">
        <w:tc>
          <w:tcPr>
            <w:tcW w:w="3369" w:type="dxa"/>
          </w:tcPr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Бессрочно</w:t>
            </w:r>
          </w:p>
          <w:p w:rsidR="007F4970" w:rsidRPr="00EF53BA" w:rsidRDefault="007F4970" w:rsidP="008C7388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</w:p>
        </w:tc>
      </w:tr>
      <w:tr w:rsidR="007F4970" w:rsidRPr="00EF53BA" w:rsidTr="008C7388">
        <w:tc>
          <w:tcPr>
            <w:tcW w:w="3369" w:type="dxa"/>
          </w:tcPr>
          <w:p w:rsidR="007F4970" w:rsidRPr="00EF53BA" w:rsidRDefault="006C431E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</w:t>
            </w:r>
            <w:r w:rsidR="007F4970" w:rsidRPr="00EF53BA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7F4970" w:rsidRPr="00EF53BA" w:rsidRDefault="007F4970" w:rsidP="007F4970">
            <w:pPr>
              <w:pStyle w:val="ab"/>
              <w:numPr>
                <w:ilvl w:val="0"/>
                <w:numId w:val="2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7F4970" w:rsidRPr="00EF53BA" w:rsidTr="008C7388">
        <w:tc>
          <w:tcPr>
            <w:tcW w:w="9634" w:type="dxa"/>
            <w:gridSpan w:val="2"/>
          </w:tcPr>
          <w:p w:rsidR="007F4970" w:rsidRPr="00EF53BA" w:rsidRDefault="007F4970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К сведению граждан!</w:t>
            </w:r>
          </w:p>
          <w:p w:rsidR="007F4970" w:rsidRPr="00EF53BA" w:rsidRDefault="007F4970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37503D" w:rsidRPr="0037503D" w:rsidRDefault="0037503D" w:rsidP="0037503D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37503D">
              <w:rPr>
                <w:rFonts w:eastAsia="Calibri"/>
                <w:b/>
                <w:sz w:val="29"/>
                <w:szCs w:val="29"/>
                <w:lang w:eastAsia="en-US"/>
              </w:rPr>
              <w:lastRenderedPageBreak/>
              <w:t>Вы можете обратиться</w:t>
            </w:r>
            <w:r w:rsidRPr="0037503D">
              <w:rPr>
                <w:rFonts w:eastAsia="Calibri"/>
                <w:sz w:val="29"/>
                <w:szCs w:val="29"/>
                <w:lang w:eastAsia="en-US"/>
              </w:rPr>
              <w:t>:</w:t>
            </w:r>
          </w:p>
          <w:p w:rsidR="0037503D" w:rsidRPr="0037503D" w:rsidRDefault="0037503D" w:rsidP="0037503D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37503D">
              <w:rPr>
                <w:rFonts w:eastAsia="Calibri"/>
                <w:sz w:val="29"/>
                <w:szCs w:val="29"/>
                <w:lang w:eastAsia="en-US"/>
              </w:rPr>
              <w:t xml:space="preserve"> в службу «Одно окно» райисполкома: г. Чаусы, ул. </w:t>
            </w:r>
            <w:proofErr w:type="gramStart"/>
            <w:r w:rsidRPr="0037503D">
              <w:rPr>
                <w:rFonts w:eastAsia="Calibri"/>
                <w:sz w:val="29"/>
                <w:szCs w:val="29"/>
                <w:lang w:eastAsia="en-US"/>
              </w:rPr>
              <w:t>Ленинская</w:t>
            </w:r>
            <w:proofErr w:type="gramEnd"/>
            <w:r w:rsidRPr="0037503D">
              <w:rPr>
                <w:rFonts w:eastAsia="Calibri"/>
                <w:sz w:val="29"/>
                <w:szCs w:val="29"/>
                <w:lang w:eastAsia="en-US"/>
              </w:rPr>
              <w:t xml:space="preserve">, 17, </w:t>
            </w:r>
            <w:proofErr w:type="spellStart"/>
            <w:r w:rsidRPr="0037503D">
              <w:rPr>
                <w:rFonts w:eastAsia="Calibri"/>
                <w:sz w:val="29"/>
                <w:szCs w:val="29"/>
                <w:lang w:eastAsia="en-US"/>
              </w:rPr>
              <w:t>каб</w:t>
            </w:r>
            <w:proofErr w:type="spellEnd"/>
            <w:r w:rsidRPr="0037503D">
              <w:rPr>
                <w:rFonts w:eastAsia="Calibri"/>
                <w:sz w:val="29"/>
                <w:szCs w:val="29"/>
                <w:lang w:eastAsia="en-US"/>
              </w:rPr>
              <w:t>. 103, тел. (802242) , 78656, 142</w:t>
            </w:r>
          </w:p>
          <w:p w:rsidR="0037503D" w:rsidRPr="0037503D" w:rsidRDefault="0037503D" w:rsidP="0037503D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37503D">
              <w:rPr>
                <w:rFonts w:eastAsia="Calibri"/>
                <w:b/>
                <w:sz w:val="29"/>
                <w:szCs w:val="29"/>
                <w:lang w:eastAsia="en-US"/>
              </w:rPr>
              <w:t>Режим работы</w:t>
            </w:r>
            <w:r w:rsidRPr="0037503D">
              <w:rPr>
                <w:rFonts w:eastAsia="Calibri"/>
                <w:sz w:val="29"/>
                <w:szCs w:val="29"/>
                <w:lang w:eastAsia="en-US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37503D">
              <w:rPr>
                <w:rFonts w:eastAsia="Calibri"/>
                <w:sz w:val="29"/>
                <w:szCs w:val="29"/>
                <w:lang w:eastAsia="en-US"/>
              </w:rPr>
              <w:t>до</w:t>
            </w:r>
            <w:proofErr w:type="gramEnd"/>
            <w:r w:rsidRPr="0037503D">
              <w:rPr>
                <w:rFonts w:eastAsia="Calibri"/>
                <w:sz w:val="29"/>
                <w:szCs w:val="29"/>
                <w:lang w:eastAsia="en-US"/>
              </w:rPr>
              <w:t xml:space="preserve"> 20.00, обед с 13.00 до 14.00,</w:t>
            </w:r>
          </w:p>
          <w:p w:rsidR="0037503D" w:rsidRPr="0037503D" w:rsidRDefault="0037503D" w:rsidP="0037503D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37503D">
              <w:rPr>
                <w:rFonts w:eastAsia="Calibri"/>
                <w:sz w:val="29"/>
                <w:szCs w:val="29"/>
                <w:lang w:eastAsia="en-US"/>
              </w:rPr>
              <w:t>суббота, воскресенье - выходной.</w:t>
            </w:r>
          </w:p>
          <w:p w:rsidR="0037503D" w:rsidRPr="0037503D" w:rsidRDefault="0037503D" w:rsidP="0037503D">
            <w:pPr>
              <w:rPr>
                <w:rFonts w:eastAsia="Calibri"/>
                <w:sz w:val="29"/>
                <w:szCs w:val="29"/>
                <w:lang w:eastAsia="en-US"/>
              </w:rPr>
            </w:pPr>
          </w:p>
          <w:p w:rsidR="0037503D" w:rsidRPr="0037503D" w:rsidRDefault="0037503D" w:rsidP="0037503D">
            <w:pPr>
              <w:rPr>
                <w:rFonts w:eastAsia="Calibri"/>
                <w:sz w:val="29"/>
                <w:szCs w:val="29"/>
                <w:lang w:eastAsia="en-US"/>
              </w:rPr>
            </w:pPr>
            <w:r w:rsidRPr="0037503D">
              <w:rPr>
                <w:rFonts w:eastAsia="Calibri"/>
                <w:b/>
                <w:sz w:val="29"/>
                <w:szCs w:val="29"/>
                <w:lang w:eastAsia="en-US"/>
              </w:rPr>
              <w:t>Ответственный исполнитель</w:t>
            </w:r>
            <w:r w:rsidRPr="0037503D">
              <w:rPr>
                <w:rFonts w:eastAsia="Calibri"/>
                <w:sz w:val="29"/>
                <w:szCs w:val="29"/>
                <w:lang w:eastAsia="en-US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А.</w:t>
            </w:r>
            <w:r w:rsidR="00E5627E">
              <w:rPr>
                <w:rFonts w:eastAsia="Calibri"/>
                <w:sz w:val="29"/>
                <w:szCs w:val="29"/>
                <w:lang w:eastAsia="en-US"/>
              </w:rPr>
              <w:t xml:space="preserve">М. – </w:t>
            </w:r>
            <w:proofErr w:type="spellStart"/>
            <w:r w:rsidR="00E5627E">
              <w:rPr>
                <w:rFonts w:eastAsia="Calibri"/>
                <w:sz w:val="29"/>
                <w:szCs w:val="29"/>
                <w:lang w:eastAsia="en-US"/>
              </w:rPr>
              <w:t>Линник</w:t>
            </w:r>
            <w:proofErr w:type="spellEnd"/>
            <w:r w:rsidR="00E5627E">
              <w:rPr>
                <w:rFonts w:eastAsia="Calibri"/>
                <w:sz w:val="29"/>
                <w:szCs w:val="29"/>
                <w:lang w:eastAsia="en-US"/>
              </w:rPr>
              <w:t xml:space="preserve"> Марина Андреевна</w:t>
            </w:r>
            <w:r w:rsidRPr="0037503D">
              <w:rPr>
                <w:rFonts w:eastAsia="Calibri"/>
                <w:sz w:val="29"/>
                <w:szCs w:val="29"/>
                <w:lang w:eastAsia="en-US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37503D">
              <w:rPr>
                <w:rFonts w:eastAsia="Calibri"/>
                <w:sz w:val="29"/>
                <w:szCs w:val="29"/>
                <w:lang w:eastAsia="en-US"/>
              </w:rPr>
              <w:t>каб</w:t>
            </w:r>
            <w:proofErr w:type="spellEnd"/>
            <w:r w:rsidRPr="0037503D">
              <w:rPr>
                <w:rFonts w:eastAsia="Calibri"/>
                <w:sz w:val="29"/>
                <w:szCs w:val="29"/>
                <w:lang w:eastAsia="en-US"/>
              </w:rPr>
              <w:t>. 104, тел. (802242) 78850.</w:t>
            </w:r>
          </w:p>
          <w:p w:rsidR="007F4970" w:rsidRPr="00EF53BA" w:rsidRDefault="007F4970" w:rsidP="008C7388">
            <w:pPr>
              <w:ind w:firstLine="0"/>
              <w:rPr>
                <w:sz w:val="28"/>
                <w:szCs w:val="28"/>
              </w:rPr>
            </w:pPr>
          </w:p>
          <w:p w:rsidR="007F4970" w:rsidRPr="00EF53BA" w:rsidRDefault="007F4970" w:rsidP="008C7388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F53BA"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7F4970" w:rsidRPr="00EF53BA" w:rsidRDefault="007F4970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7F4970" w:rsidRPr="00EF53BA" w:rsidRDefault="007F4970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 г. Могилев, ул. </w:t>
            </w:r>
            <w:proofErr w:type="gramStart"/>
            <w:r w:rsidRPr="00EF53BA">
              <w:rPr>
                <w:sz w:val="28"/>
                <w:szCs w:val="28"/>
              </w:rPr>
              <w:t>Первомайская</w:t>
            </w:r>
            <w:proofErr w:type="gramEnd"/>
            <w:r w:rsidRPr="00EF53BA">
              <w:rPr>
                <w:sz w:val="28"/>
                <w:szCs w:val="28"/>
              </w:rPr>
              <w:t>, 71.</w:t>
            </w:r>
          </w:p>
          <w:p w:rsidR="007F4970" w:rsidRPr="00EF53BA" w:rsidRDefault="007F4970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F4970" w:rsidRDefault="007F4970"/>
    <w:p w:rsidR="007F4970" w:rsidRDefault="007F4970"/>
    <w:tbl>
      <w:tblPr>
        <w:tblpPr w:leftFromText="180" w:rightFromText="180" w:vertAnchor="text" w:horzAnchor="margin" w:tblpY="8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9265"/>
      </w:tblGrid>
      <w:tr w:rsidR="00EE781F" w:rsidRPr="00C86170" w:rsidTr="00A510E0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E781F" w:rsidRPr="00C86170" w:rsidRDefault="00EE781F" w:rsidP="00EE781F">
            <w:pPr>
              <w:rPr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EE781F" w:rsidRPr="00A510E0" w:rsidRDefault="00EE781F" w:rsidP="00EE781F">
            <w:pPr>
              <w:rPr>
                <w:b/>
                <w:sz w:val="30"/>
                <w:szCs w:val="30"/>
                <w:vertAlign w:val="superscript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B65093" w:rsidRDefault="00B65093" w:rsidP="00957B1E">
            <w:pPr>
              <w:ind w:left="3960"/>
              <w:jc w:val="both"/>
              <w:rPr>
                <w:sz w:val="30"/>
                <w:szCs w:val="30"/>
              </w:rPr>
            </w:pPr>
          </w:p>
          <w:p w:rsidR="00A510E0" w:rsidRPr="00A510E0" w:rsidRDefault="0037503D" w:rsidP="00957B1E">
            <w:pPr>
              <w:ind w:left="3960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Чаусский</w:t>
            </w:r>
            <w:r w:rsidR="00A510E0" w:rsidRPr="00A510E0">
              <w:rPr>
                <w:sz w:val="30"/>
                <w:szCs w:val="30"/>
              </w:rPr>
              <w:t xml:space="preserve"> районный </w:t>
            </w:r>
          </w:p>
          <w:p w:rsidR="00B74203" w:rsidRPr="00A510E0" w:rsidRDefault="00A510E0" w:rsidP="00957B1E">
            <w:pPr>
              <w:ind w:left="3960"/>
              <w:jc w:val="both"/>
              <w:rPr>
                <w:sz w:val="30"/>
                <w:szCs w:val="30"/>
              </w:rPr>
            </w:pPr>
            <w:r w:rsidRPr="00A510E0">
              <w:rPr>
                <w:sz w:val="30"/>
                <w:szCs w:val="30"/>
              </w:rPr>
              <w:t>исполнительный комитет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0"/>
                <w:szCs w:val="20"/>
              </w:rPr>
            </w:pPr>
            <w:r w:rsidRPr="00CD1B47">
              <w:rPr>
                <w:sz w:val="20"/>
                <w:szCs w:val="20"/>
              </w:rPr>
              <w:t xml:space="preserve">                  (наименование организации)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</w:rPr>
            </w:pPr>
            <w:r w:rsidRPr="00CD1B47">
              <w:rPr>
                <w:rFonts w:ascii="Times New Roman" w:hAnsi="Times New Roman" w:cs="Times New Roman"/>
              </w:rPr>
              <w:t xml:space="preserve">     (ФИО руководителя ЮЛ  или ИП)</w:t>
            </w:r>
          </w:p>
          <w:p w:rsidR="00A700E0" w:rsidRDefault="00A700E0" w:rsidP="00B74203">
            <w:pPr>
              <w:ind w:left="3960"/>
              <w:jc w:val="both"/>
              <w:rPr>
                <w:sz w:val="28"/>
                <w:szCs w:val="28"/>
              </w:rPr>
            </w:pPr>
          </w:p>
          <w:p w:rsidR="00B74203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</w:rPr>
            </w:pPr>
            <w:r w:rsidRPr="00CD1B47">
              <w:rPr>
                <w:rFonts w:ascii="Times New Roman" w:hAnsi="Times New Roman" w:cs="Times New Roman"/>
              </w:rPr>
              <w:t xml:space="preserve">              (адрес регистрации ЮЛ или ИП)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pStyle w:val="titlep"/>
              <w:spacing w:before="0" w:after="0"/>
              <w:ind w:left="3960"/>
              <w:jc w:val="left"/>
              <w:rPr>
                <w:b w:val="0"/>
                <w:sz w:val="28"/>
                <w:szCs w:val="28"/>
              </w:rPr>
            </w:pPr>
            <w:r w:rsidRPr="00CD1B47">
              <w:rPr>
                <w:b w:val="0"/>
                <w:sz w:val="28"/>
                <w:szCs w:val="28"/>
              </w:rPr>
              <w:t>УНП______________________________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тел:_______________________________</w:t>
            </w:r>
          </w:p>
          <w:p w:rsidR="00EE781F" w:rsidRPr="00C86170" w:rsidRDefault="00B74203" w:rsidP="00B7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CD1B47">
              <w:rPr>
                <w:sz w:val="28"/>
                <w:szCs w:val="28"/>
              </w:rPr>
              <w:t>те</w:t>
            </w:r>
            <w:proofErr w:type="gramStart"/>
            <w:r w:rsidRPr="00CD1B47">
              <w:rPr>
                <w:sz w:val="28"/>
                <w:szCs w:val="28"/>
              </w:rPr>
              <w:t>л(</w:t>
            </w:r>
            <w:proofErr w:type="gramEnd"/>
            <w:r w:rsidRPr="00CD1B47">
              <w:rPr>
                <w:sz w:val="28"/>
                <w:szCs w:val="28"/>
              </w:rPr>
              <w:t>моб):__________________________</w:t>
            </w:r>
          </w:p>
        </w:tc>
      </w:tr>
    </w:tbl>
    <w:p w:rsidR="00EE781F" w:rsidRPr="00C86170" w:rsidRDefault="00EE781F" w:rsidP="00EE781F">
      <w:pPr>
        <w:rPr>
          <w:sz w:val="28"/>
          <w:szCs w:val="28"/>
        </w:rPr>
      </w:pPr>
    </w:p>
    <w:p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:rsidR="00B3657A" w:rsidRPr="00CF009A" w:rsidRDefault="00B3657A" w:rsidP="00CF00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E781F" w:rsidRPr="00B74203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</w:t>
            </w:r>
            <w:proofErr w:type="gramStart"/>
            <w:r w:rsidR="00EE781F" w:rsidRPr="00B74203">
              <w:rPr>
                <w:sz w:val="28"/>
                <w:szCs w:val="28"/>
              </w:rPr>
              <w:t>самовольных</w:t>
            </w:r>
            <w:proofErr w:type="gramEnd"/>
            <w:r w:rsidR="00EE781F" w:rsidRPr="00B74203">
              <w:rPr>
                <w:sz w:val="28"/>
                <w:szCs w:val="28"/>
              </w:rPr>
              <w:t xml:space="preserve">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  <w:p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EE781F" w:rsidRPr="00B74203" w:rsidRDefault="00EE781F" w:rsidP="00EE781F">
            <w:pPr>
              <w:rPr>
                <w:sz w:val="28"/>
                <w:szCs w:val="28"/>
              </w:rPr>
            </w:pPr>
          </w:p>
          <w:p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3.___________________________________________________________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6.___________________________________________________________</w:t>
            </w:r>
          </w:p>
          <w:p w:rsidR="007122D8" w:rsidRPr="00B74203" w:rsidRDefault="007122D8" w:rsidP="002530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</w:t>
            </w:r>
            <w:proofErr w:type="spellStart"/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:rsidR="00EE781F" w:rsidRPr="00B74203" w:rsidRDefault="00EE781F" w:rsidP="00B74203">
      <w:pPr>
        <w:rPr>
          <w:sz w:val="28"/>
          <w:szCs w:val="28"/>
        </w:rPr>
      </w:pPr>
    </w:p>
    <w:sectPr w:rsidR="00EE781F" w:rsidRPr="00B74203" w:rsidSect="0037503D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1C" w:rsidRDefault="00E80B1C" w:rsidP="00C66401">
      <w:r>
        <w:separator/>
      </w:r>
    </w:p>
  </w:endnote>
  <w:endnote w:type="continuationSeparator" w:id="0">
    <w:p w:rsidR="00E80B1C" w:rsidRDefault="00E80B1C" w:rsidP="00C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1C" w:rsidRDefault="00E80B1C" w:rsidP="00C66401">
      <w:r>
        <w:separator/>
      </w:r>
    </w:p>
  </w:footnote>
  <w:footnote w:type="continuationSeparator" w:id="0">
    <w:p w:rsidR="00E80B1C" w:rsidRDefault="00E80B1C" w:rsidP="00C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F"/>
    <w:rsid w:val="00007D69"/>
    <w:rsid w:val="000C2353"/>
    <w:rsid w:val="001B4214"/>
    <w:rsid w:val="00240F28"/>
    <w:rsid w:val="00253030"/>
    <w:rsid w:val="002726F7"/>
    <w:rsid w:val="002C78F6"/>
    <w:rsid w:val="002C7A8A"/>
    <w:rsid w:val="0037503D"/>
    <w:rsid w:val="004A03FE"/>
    <w:rsid w:val="005D3227"/>
    <w:rsid w:val="00635460"/>
    <w:rsid w:val="006C431E"/>
    <w:rsid w:val="006E037A"/>
    <w:rsid w:val="007122D8"/>
    <w:rsid w:val="007F4970"/>
    <w:rsid w:val="00957B1E"/>
    <w:rsid w:val="009F55EC"/>
    <w:rsid w:val="00A510E0"/>
    <w:rsid w:val="00A700E0"/>
    <w:rsid w:val="00A950FD"/>
    <w:rsid w:val="00AF310E"/>
    <w:rsid w:val="00B3657A"/>
    <w:rsid w:val="00B65093"/>
    <w:rsid w:val="00B74203"/>
    <w:rsid w:val="00C46584"/>
    <w:rsid w:val="00C53474"/>
    <w:rsid w:val="00C66401"/>
    <w:rsid w:val="00C82C88"/>
    <w:rsid w:val="00CC3EA7"/>
    <w:rsid w:val="00CF009A"/>
    <w:rsid w:val="00D010CD"/>
    <w:rsid w:val="00DA1980"/>
    <w:rsid w:val="00E5627E"/>
    <w:rsid w:val="00E80B1C"/>
    <w:rsid w:val="00EA2A6C"/>
    <w:rsid w:val="00EA7313"/>
    <w:rsid w:val="00EE781F"/>
    <w:rsid w:val="00F642D5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401"/>
    <w:rPr>
      <w:sz w:val="24"/>
      <w:szCs w:val="24"/>
    </w:rPr>
  </w:style>
  <w:style w:type="paragraph" w:styleId="a6">
    <w:name w:val="footer"/>
    <w:basedOn w:val="a"/>
    <w:link w:val="a7"/>
    <w:rsid w:val="00C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401"/>
    <w:rPr>
      <w:sz w:val="24"/>
      <w:szCs w:val="24"/>
    </w:rPr>
  </w:style>
  <w:style w:type="paragraph" w:styleId="a8">
    <w:name w:val="Balloon Text"/>
    <w:basedOn w:val="a"/>
    <w:link w:val="a9"/>
    <w:rsid w:val="00C664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664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4970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497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F4970"/>
    <w:pPr>
      <w:spacing w:before="100" w:beforeAutospacing="1" w:after="100" w:afterAutospacing="1"/>
    </w:pPr>
  </w:style>
  <w:style w:type="paragraph" w:customStyle="1" w:styleId="cap1">
    <w:name w:val="cap1"/>
    <w:basedOn w:val="a"/>
    <w:rsid w:val="007F4970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7F4970"/>
    <w:pPr>
      <w:spacing w:before="100" w:beforeAutospacing="1" w:after="100" w:afterAutospacing="1"/>
    </w:pPr>
  </w:style>
  <w:style w:type="character" w:customStyle="1" w:styleId="an">
    <w:name w:val="an"/>
    <w:basedOn w:val="a0"/>
    <w:rsid w:val="007F4970"/>
  </w:style>
  <w:style w:type="paragraph" w:customStyle="1" w:styleId="point">
    <w:name w:val="point"/>
    <w:basedOn w:val="a"/>
    <w:rsid w:val="007F497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F49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F49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401"/>
    <w:rPr>
      <w:sz w:val="24"/>
      <w:szCs w:val="24"/>
    </w:rPr>
  </w:style>
  <w:style w:type="paragraph" w:styleId="a6">
    <w:name w:val="footer"/>
    <w:basedOn w:val="a"/>
    <w:link w:val="a7"/>
    <w:rsid w:val="00C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401"/>
    <w:rPr>
      <w:sz w:val="24"/>
      <w:szCs w:val="24"/>
    </w:rPr>
  </w:style>
  <w:style w:type="paragraph" w:styleId="a8">
    <w:name w:val="Balloon Text"/>
    <w:basedOn w:val="a"/>
    <w:link w:val="a9"/>
    <w:rsid w:val="00C664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664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4970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497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F4970"/>
    <w:pPr>
      <w:spacing w:before="100" w:beforeAutospacing="1" w:after="100" w:afterAutospacing="1"/>
    </w:pPr>
  </w:style>
  <w:style w:type="paragraph" w:customStyle="1" w:styleId="cap1">
    <w:name w:val="cap1"/>
    <w:basedOn w:val="a"/>
    <w:rsid w:val="007F4970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7F4970"/>
    <w:pPr>
      <w:spacing w:before="100" w:beforeAutospacing="1" w:after="100" w:afterAutospacing="1"/>
    </w:pPr>
  </w:style>
  <w:style w:type="character" w:customStyle="1" w:styleId="an">
    <w:name w:val="an"/>
    <w:basedOn w:val="a0"/>
    <w:rsid w:val="007F4970"/>
  </w:style>
  <w:style w:type="paragraph" w:customStyle="1" w:styleId="point">
    <w:name w:val="point"/>
    <w:basedOn w:val="a"/>
    <w:rsid w:val="007F497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F49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F4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9241-3B81-4D0F-AFB5-25BC653B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Довбыш Алла Сергеевна</cp:lastModifiedBy>
  <cp:revision>10</cp:revision>
  <cp:lastPrinted>2022-10-26T08:32:00Z</cp:lastPrinted>
  <dcterms:created xsi:type="dcterms:W3CDTF">2022-10-15T10:46:00Z</dcterms:created>
  <dcterms:modified xsi:type="dcterms:W3CDTF">2024-02-27T13:36:00Z</dcterms:modified>
</cp:coreProperties>
</file>