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7F7F" w14:textId="77777777" w:rsidR="00A36058" w:rsidRPr="00315B6E" w:rsidRDefault="00D5132F" w:rsidP="00D513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0"/>
          <w:szCs w:val="30"/>
          <w:lang w:eastAsia="en-US"/>
        </w:rPr>
      </w:pPr>
      <w:r w:rsidRPr="00315B6E">
        <w:rPr>
          <w:rFonts w:ascii="Times New Roman" w:hAnsi="Times New Roman" w:cs="Times New Roman"/>
          <w:b/>
          <w:sz w:val="30"/>
          <w:szCs w:val="30"/>
          <w:lang w:eastAsia="en-US"/>
        </w:rPr>
        <w:t>ТРЕБОВАНИЯ ПРОМЫШЛЕННОЙ БЕЗОПАСНОСТИ ПРИ ЭКСПЛУАТАЦИИ ЗЕРНОСУШИЛЬНЫХ УСТАНОВОК</w:t>
      </w:r>
    </w:p>
    <w:p w14:paraId="2F800653" w14:textId="77777777" w:rsidR="00B23981" w:rsidRPr="00B23981" w:rsidRDefault="00B23981" w:rsidP="00B23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2398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881A78" wp14:editId="166C1469">
            <wp:extent cx="6496050" cy="3810000"/>
            <wp:effectExtent l="0" t="0" r="0" b="0"/>
            <wp:docPr id="1" name="Рисунок 1" descr="C:\Users\lubaeva\Documents\фото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baeva\Documents\фото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F7A2A" w14:textId="77777777" w:rsidR="00804C70" w:rsidRPr="00315B6E" w:rsidRDefault="00804C70" w:rsidP="00A3605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30"/>
          <w:szCs w:val="30"/>
          <w:lang w:eastAsia="en-US"/>
        </w:rPr>
      </w:pPr>
    </w:p>
    <w:p w14:paraId="7E7E7931" w14:textId="77777777" w:rsidR="00804C70" w:rsidRPr="00315B6E" w:rsidRDefault="005C35E5" w:rsidP="00D5132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hAnsi="Times New Roman" w:cs="Times New Roman"/>
          <w:sz w:val="30"/>
          <w:szCs w:val="30"/>
          <w:lang w:eastAsia="en-US"/>
        </w:rPr>
        <w:t>Зерносу</w:t>
      </w:r>
      <w:r w:rsidR="00804C70"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шильная установка (зерносушилка) </w:t>
      </w:r>
      <w:r w:rsidR="00D5132F" w:rsidRPr="00315B6E">
        <w:rPr>
          <w:rFonts w:ascii="Times New Roman" w:hAnsi="Times New Roman" w:cs="Times New Roman"/>
          <w:sz w:val="30"/>
          <w:szCs w:val="30"/>
          <w:lang w:eastAsia="en-US"/>
        </w:rPr>
        <w:t>–</w:t>
      </w:r>
      <w:r w:rsidR="00804C70"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это </w:t>
      </w:r>
      <w:r w:rsidR="00804C70"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специализированное </w:t>
      </w:r>
      <w:r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оборудование для сушки зерновых, зернобобовых и масличных культур путем обдувания их потоком нагретого воздуха. Основная задача зерносушилки </w:t>
      </w:r>
      <w:r w:rsidR="00D5132F" w:rsidRPr="00315B6E">
        <w:rPr>
          <w:rFonts w:ascii="Times New Roman" w:hAnsi="Times New Roman" w:cs="Times New Roman"/>
          <w:sz w:val="30"/>
          <w:szCs w:val="30"/>
          <w:lang w:eastAsia="en-US"/>
        </w:rPr>
        <w:t>–</w:t>
      </w:r>
      <w:r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 снижение внутренней влажности зерна для без</w:t>
      </w:r>
      <w:r w:rsidR="00804C70"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опасного длительного хранения, </w:t>
      </w:r>
      <w:r w:rsidRPr="00315B6E">
        <w:rPr>
          <w:rFonts w:ascii="Times New Roman" w:hAnsi="Times New Roman" w:cs="Times New Roman"/>
          <w:sz w:val="30"/>
          <w:szCs w:val="30"/>
          <w:lang w:eastAsia="en-US"/>
        </w:rPr>
        <w:t>дальнейшей переработки</w:t>
      </w:r>
      <w:r w:rsidR="00804C70"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 и др</w:t>
      </w:r>
      <w:r w:rsidRPr="00315B6E">
        <w:rPr>
          <w:rFonts w:ascii="Times New Roman" w:hAnsi="Times New Roman" w:cs="Times New Roman"/>
          <w:sz w:val="30"/>
          <w:szCs w:val="30"/>
          <w:lang w:eastAsia="en-US"/>
        </w:rPr>
        <w:t>.</w:t>
      </w:r>
    </w:p>
    <w:p w14:paraId="54FC4822" w14:textId="77777777" w:rsidR="00A36058" w:rsidRPr="00315B6E" w:rsidRDefault="00A36058" w:rsidP="00D5132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Требования </w:t>
      </w:r>
      <w:r w:rsidR="006977E1"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промышленной </w:t>
      </w:r>
      <w:r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безопасности при эксплуатации </w:t>
      </w:r>
      <w:r w:rsidR="00F73A08" w:rsidRPr="00315B6E">
        <w:rPr>
          <w:rFonts w:ascii="Times New Roman" w:hAnsi="Times New Roman" w:cs="Times New Roman"/>
          <w:sz w:val="30"/>
          <w:szCs w:val="30"/>
          <w:lang w:eastAsia="en-US"/>
        </w:rPr>
        <w:t>зерносушильных установок</w:t>
      </w:r>
      <w:r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 определены </w:t>
      </w:r>
      <w:r w:rsidR="006977E1" w:rsidRPr="0052280A">
        <w:rPr>
          <w:rFonts w:ascii="Times New Roman" w:hAnsi="Times New Roman" w:cs="Times New Roman"/>
          <w:sz w:val="30"/>
          <w:szCs w:val="30"/>
          <w:lang w:eastAsia="en-US"/>
        </w:rPr>
        <w:t>Правила</w:t>
      </w:r>
      <w:r w:rsidR="006977E1">
        <w:rPr>
          <w:rFonts w:ascii="Times New Roman" w:hAnsi="Times New Roman" w:cs="Times New Roman"/>
          <w:sz w:val="30"/>
          <w:szCs w:val="30"/>
          <w:lang w:eastAsia="en-US"/>
        </w:rPr>
        <w:t>ми</w:t>
      </w:r>
      <w:r w:rsidR="006977E1" w:rsidRPr="0052280A">
        <w:rPr>
          <w:rFonts w:ascii="Times New Roman" w:hAnsi="Times New Roman" w:cs="Times New Roman"/>
          <w:sz w:val="30"/>
          <w:szCs w:val="30"/>
          <w:lang w:eastAsia="en-US"/>
        </w:rPr>
        <w:t xml:space="preserve"> по обесп</w:t>
      </w:r>
      <w:r w:rsidR="006977E1" w:rsidRPr="003022ED">
        <w:rPr>
          <w:rFonts w:ascii="Times New Roman" w:hAnsi="Times New Roman" w:cs="Times New Roman"/>
          <w:sz w:val="30"/>
          <w:szCs w:val="30"/>
          <w:lang w:eastAsia="en-US"/>
        </w:rPr>
        <w:t>ечению промышленной безопасности взрывоопасных производств и объект</w:t>
      </w:r>
      <w:r w:rsidR="006977E1">
        <w:rPr>
          <w:rFonts w:ascii="Times New Roman" w:hAnsi="Times New Roman" w:cs="Times New Roman"/>
          <w:sz w:val="30"/>
          <w:szCs w:val="30"/>
          <w:lang w:eastAsia="en-US"/>
        </w:rPr>
        <w:t>ов хранения и переработки зерна, утвержденными</w:t>
      </w:r>
      <w:r w:rsidR="006977E1" w:rsidRPr="003022ED">
        <w:rPr>
          <w:rFonts w:ascii="Times New Roman" w:hAnsi="Times New Roman" w:cs="Times New Roman"/>
          <w:sz w:val="30"/>
          <w:szCs w:val="30"/>
          <w:lang w:eastAsia="en-US"/>
        </w:rPr>
        <w:t xml:space="preserve"> постановлением Министерства по чрезвычайным ситуациям Респуб</w:t>
      </w:r>
      <w:r w:rsidR="006977E1">
        <w:rPr>
          <w:rFonts w:ascii="Times New Roman" w:hAnsi="Times New Roman" w:cs="Times New Roman"/>
          <w:sz w:val="30"/>
          <w:szCs w:val="30"/>
          <w:lang w:eastAsia="en-US"/>
        </w:rPr>
        <w:t>лики Беларусь 31 июля 2017</w:t>
      </w:r>
      <w:r w:rsidR="006977E1" w:rsidRPr="003022ED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="006977E1">
        <w:rPr>
          <w:rFonts w:ascii="Times New Roman" w:hAnsi="Times New Roman" w:cs="Times New Roman"/>
          <w:sz w:val="30"/>
          <w:szCs w:val="30"/>
          <w:lang w:eastAsia="en-US"/>
        </w:rPr>
        <w:t xml:space="preserve">г. № 35 </w:t>
      </w:r>
      <w:r w:rsidRPr="00315B6E">
        <w:rPr>
          <w:rFonts w:ascii="Times New Roman" w:hAnsi="Times New Roman" w:cs="Times New Roman"/>
          <w:sz w:val="30"/>
          <w:szCs w:val="30"/>
          <w:lang w:eastAsia="en-US"/>
        </w:rPr>
        <w:t>(далее – Правила).</w:t>
      </w:r>
    </w:p>
    <w:p w14:paraId="6D681997" w14:textId="77777777" w:rsidR="00F73A08" w:rsidRPr="00315B6E" w:rsidRDefault="00A3605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Так Правилами определено,</w:t>
      </w:r>
      <w:r w:rsidR="00F73A08"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что зерно перед сушкой в прямоточных и рециркуляционных шахтных сушилках (без дополнительных устройств для нагрева зерна) следует очищать от грубых и легких примесей, а перед сушкой в рециркуляционных сушилках с нагревом зерна в камерах с падающим слоем</w:t>
      </w:r>
      <w:r w:rsidR="00D5132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F73A08"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от грубых примесей.</w:t>
      </w:r>
    </w:p>
    <w:p w14:paraId="4DAA9C82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Перед пуском сушилки в работу необходимо убедиться в отсутствии в </w:t>
      </w: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>ней очагов горения и постороннего запаха, осмотреть и очистить от сора и пыли камеру нагрева, шахты, выпускной механизм, диффузоры, воздухопроводы, вентиляторы, подъемно-транспортное оборудование и другие технические устройства сушилки и проверить:</w:t>
      </w:r>
    </w:p>
    <w:p w14:paraId="2542FB5F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наличие полного комплекта коробов и </w:t>
      </w:r>
      <w:proofErr w:type="spellStart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полукоробов</w:t>
      </w:r>
      <w:proofErr w:type="spellEnd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;</w:t>
      </w:r>
    </w:p>
    <w:p w14:paraId="15B244AE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исправность механизмов загрузочных и выпускных приводных и </w:t>
      </w:r>
      <w:proofErr w:type="spellStart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бесприводных</w:t>
      </w:r>
      <w:proofErr w:type="spellEnd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устройств;</w:t>
      </w:r>
    </w:p>
    <w:p w14:paraId="73018087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состояние и готовность к работе норий, конвейеров и других транспортных механизмов (правильность вращения приводных барабанов, натяжение ленты, наличие и целостность ковшей, исправность средств контроля блокировки и противоаварийной защиты);</w:t>
      </w:r>
    </w:p>
    <w:p w14:paraId="1BACB986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исправность средств, обеспечивающих дистанционное или ручное регулирование расходов зерна, агента сушки и воздуха;</w:t>
      </w:r>
    </w:p>
    <w:p w14:paraId="4C561488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состояние и готовность к работе вентиляторов (частоту вращения, легкость вращения вала, отсутствие толчков, ударов и трения рабочего колеса о кожух вентилятора, отсутствие несвойственного шума и вибрации при его работе);</w:t>
      </w:r>
    </w:p>
    <w:p w14:paraId="1D5E90DB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наличие смазки в подшипниках и масла в редукторе;</w:t>
      </w:r>
    </w:p>
    <w:p w14:paraId="4FE7E72B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натяжение приводных ремней;</w:t>
      </w:r>
    </w:p>
    <w:p w14:paraId="0E9C2CA6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плотность соединения воздуховодов, диффузоров и прилегания крышек смотровых люков;</w:t>
      </w:r>
    </w:p>
    <w:p w14:paraId="18698F7C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исправность технических устройств аспирации;</w:t>
      </w:r>
    </w:p>
    <w:p w14:paraId="24B23DD9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готовность весов к работе;</w:t>
      </w:r>
    </w:p>
    <w:p w14:paraId="64FB7157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наличие в бункере сырого зерна и места для размещения просушенного;</w:t>
      </w:r>
    </w:p>
    <w:p w14:paraId="1D3809B3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наличие и исправность средств сигнализации, неисправности, аварийные ситуации;</w:t>
      </w:r>
    </w:p>
    <w:p w14:paraId="09D8CB82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наличие и исправное состояние ограждений, заземления электрооборудования и электротехнических устройств, обеспечивающих безопасность работы.</w:t>
      </w:r>
    </w:p>
    <w:p w14:paraId="5D03E589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Все механизмы сушилки до пуска в работу проверяются на холостом ходу.</w:t>
      </w:r>
      <w:r w:rsidR="00D5132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Выявленные в ходе проверки недостатки устраняются.</w:t>
      </w:r>
    </w:p>
    <w:p w14:paraId="79899228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Во время розжига топки необходимо соблюдать установленные требования и порядок пуска топки.</w:t>
      </w:r>
    </w:p>
    <w:p w14:paraId="2DB8FD1F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Пуск сушилки можно начинать только после загрузки бункера зерном.</w:t>
      </w:r>
    </w:p>
    <w:p w14:paraId="2CD35A04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Дистанционный и местный пуск машин, механизмов и топок зерносушилок должен осуществляться после подачи предупредительного звукового сигнала о пуске по всем рабочим помещениям.</w:t>
      </w:r>
    </w:p>
    <w:p w14:paraId="4331176E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Запрещается оставлять работающую топку без присмотра.</w:t>
      </w:r>
    </w:p>
    <w:p w14:paraId="4D5CB7D8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Запрещается открывать смотровые люки воздуховодов во время работы </w:t>
      </w: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>вентиляторов.</w:t>
      </w:r>
    </w:p>
    <w:p w14:paraId="7905ADFC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Во время работы сушилки надлежит постоянно следить за исправным состоянием выпускных механизмов и не допускать их засорения. В сушилках с непрерывным выпуском зерна запрещается задерживать его выпуск без предварительного прекращения подачи в сушильную камеру теплоносителя (агента сушки).</w:t>
      </w:r>
    </w:p>
    <w:p w14:paraId="69F0988D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Ремонт зерносушилок, в особенности топок, производят только после полного прекращения их работы и охлаждения.</w:t>
      </w:r>
    </w:p>
    <w:p w14:paraId="4E194ABD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Устранение неполадок, завалов и подпоров зерна, а также ремонт и очистка технических устройств сушилки осуществляются только после полной ее остановки.</w:t>
      </w:r>
    </w:p>
    <w:p w14:paraId="3B55159E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Сушильные стационарные и передвижные агрегаты должны иметь автоматическое регулирование подачи жидкого и газообразного топлива в топочные устройства и системы регулирования температуры теплоносителя (агента сушки), подаваемого в сушильную зону.</w:t>
      </w:r>
    </w:p>
    <w:p w14:paraId="4A2B29E3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 камерах нагрева и </w:t>
      </w:r>
      <w:proofErr w:type="spellStart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надсушильных</w:t>
      </w:r>
      <w:proofErr w:type="spellEnd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бункерах рециркуляционных зерносушилок, в устройствах для предварительного нагрева зерна следует предусматривать </w:t>
      </w:r>
      <w:proofErr w:type="spellStart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взрыворазрядные</w:t>
      </w:r>
      <w:proofErr w:type="spellEnd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устройства.</w:t>
      </w:r>
    </w:p>
    <w:p w14:paraId="74F2BAFC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 </w:t>
      </w:r>
      <w:proofErr w:type="spellStart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тепловлагообменниках</w:t>
      </w:r>
      <w:proofErr w:type="spellEnd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рециркуляционных зерносушилок следует предусматривать датчики уровня зерна с соответствующей блокировкой и установку сливных самотеков.</w:t>
      </w:r>
    </w:p>
    <w:p w14:paraId="1EFC475E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В случае обнаружения запаха подгоревшего зерна или загорания зерна в сушилке необходимо немедленно:</w:t>
      </w:r>
    </w:p>
    <w:p w14:paraId="4F4A9154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выключить все вентиляторы и закрыть задвижки в воздуховоде от топки и сушилки;</w:t>
      </w:r>
    </w:p>
    <w:p w14:paraId="7AB6157C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прекратить подачу топлива в топку;</w:t>
      </w:r>
    </w:p>
    <w:p w14:paraId="36632B50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прекратить подачу зерна из сушилки в элеватор или склад, не прекращая подачу сырого зерна в зерносушилку;</w:t>
      </w:r>
    </w:p>
    <w:p w14:paraId="158159E2" w14:textId="77777777"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установить выпускной механизм на максимальный выпуск зерна. Зерно из зерносушилки необходимо выпускать на пол, тлеющее зерно - собирать в железные ящики или ведра и удалять для последующего тушения.</w:t>
      </w:r>
    </w:p>
    <w:p w14:paraId="1E61E0F6" w14:textId="77777777" w:rsidR="00A3605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Запрещается тушить водой тлеющее зерно в самой сушилке. Повторный пуск сушилки в работу допускается только после выявления и устранения причин запаха подгоревшего зерна или его загорания.</w:t>
      </w:r>
    </w:p>
    <w:p w14:paraId="2BFFF723" w14:textId="77777777" w:rsidR="00A36058" w:rsidRPr="00315B6E" w:rsidRDefault="00A36058" w:rsidP="00D5132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Кроме того, необходимо отметить, что при выполнении работ следует руководствоваться требованиями, изложенными </w:t>
      </w:r>
      <w:r w:rsidR="006977E1"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в </w:t>
      </w:r>
      <w:r w:rsidRPr="00315B6E">
        <w:rPr>
          <w:rFonts w:ascii="Times New Roman" w:hAnsi="Times New Roman" w:cs="Times New Roman"/>
          <w:sz w:val="30"/>
          <w:szCs w:val="30"/>
          <w:lang w:eastAsia="en-US"/>
        </w:rPr>
        <w:t>инструкциях по эксплуатации организаций-изготовителей применяемых сушилок.</w:t>
      </w:r>
    </w:p>
    <w:p w14:paraId="15B8D548" w14:textId="77777777" w:rsidR="00F73A08" w:rsidRDefault="00F73A08" w:rsidP="00D5132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DADD48" w14:textId="77777777" w:rsidR="00F73A08" w:rsidRPr="00D5132F" w:rsidRDefault="00F73A08" w:rsidP="00D5132F">
      <w:pPr>
        <w:spacing w:line="280" w:lineRule="exact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r w:rsidRPr="00D5132F">
        <w:rPr>
          <w:rFonts w:ascii="Times New Roman" w:eastAsia="Times New Roman" w:hAnsi="Times New Roman" w:cs="Times New Roman"/>
          <w:iCs/>
          <w:sz w:val="30"/>
          <w:szCs w:val="30"/>
        </w:rPr>
        <w:t xml:space="preserve">Заместитель начальника </w:t>
      </w:r>
    </w:p>
    <w:p w14:paraId="5D6800DA" w14:textId="77777777" w:rsidR="00F73A08" w:rsidRPr="00D5132F" w:rsidRDefault="00F73A08" w:rsidP="00D5132F">
      <w:pPr>
        <w:spacing w:line="280" w:lineRule="exact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r w:rsidRPr="00D5132F">
        <w:rPr>
          <w:rFonts w:ascii="Times New Roman" w:eastAsia="Times New Roman" w:hAnsi="Times New Roman" w:cs="Times New Roman"/>
          <w:iCs/>
          <w:sz w:val="30"/>
          <w:szCs w:val="30"/>
        </w:rPr>
        <w:lastRenderedPageBreak/>
        <w:t xml:space="preserve">Бобруйского межрайонного отдела </w:t>
      </w:r>
    </w:p>
    <w:p w14:paraId="79F58209" w14:textId="77777777" w:rsidR="00F73A08" w:rsidRPr="00D5132F" w:rsidRDefault="00F73A08" w:rsidP="00D5132F">
      <w:pPr>
        <w:spacing w:line="280" w:lineRule="exact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r w:rsidRPr="00D5132F">
        <w:rPr>
          <w:rFonts w:ascii="Times New Roman" w:eastAsia="Times New Roman" w:hAnsi="Times New Roman" w:cs="Times New Roman"/>
          <w:iCs/>
          <w:sz w:val="30"/>
          <w:szCs w:val="30"/>
        </w:rPr>
        <w:t xml:space="preserve">Могилевского областного управления </w:t>
      </w:r>
      <w:proofErr w:type="spellStart"/>
      <w:r w:rsidR="000B13DF" w:rsidRPr="00D5132F">
        <w:rPr>
          <w:rFonts w:ascii="Times New Roman" w:eastAsia="Times New Roman" w:hAnsi="Times New Roman" w:cs="Times New Roman"/>
          <w:iCs/>
          <w:sz w:val="30"/>
          <w:szCs w:val="30"/>
        </w:rPr>
        <w:t>Госпромнадз</w:t>
      </w:r>
      <w:r w:rsidRPr="00D5132F">
        <w:rPr>
          <w:rFonts w:ascii="Times New Roman" w:eastAsia="Times New Roman" w:hAnsi="Times New Roman" w:cs="Times New Roman"/>
          <w:iCs/>
          <w:sz w:val="30"/>
          <w:szCs w:val="30"/>
        </w:rPr>
        <w:t>ор</w:t>
      </w:r>
      <w:r w:rsidR="000B13DF" w:rsidRPr="00D5132F">
        <w:rPr>
          <w:rFonts w:ascii="Times New Roman" w:eastAsia="Times New Roman" w:hAnsi="Times New Roman" w:cs="Times New Roman"/>
          <w:iCs/>
          <w:sz w:val="30"/>
          <w:szCs w:val="30"/>
        </w:rPr>
        <w:t>а</w:t>
      </w:r>
      <w:proofErr w:type="spellEnd"/>
    </w:p>
    <w:p w14:paraId="5A8A811D" w14:textId="77777777" w:rsidR="00F73A08" w:rsidRPr="00D5132F" w:rsidRDefault="00F73A08" w:rsidP="00D5132F">
      <w:pPr>
        <w:spacing w:line="280" w:lineRule="exact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r w:rsidRPr="00D5132F">
        <w:rPr>
          <w:rFonts w:ascii="Times New Roman" w:eastAsia="Times New Roman" w:hAnsi="Times New Roman" w:cs="Times New Roman"/>
          <w:iCs/>
          <w:sz w:val="30"/>
          <w:szCs w:val="30"/>
        </w:rPr>
        <w:t>Дроздова Наталья Валерьевна</w:t>
      </w:r>
    </w:p>
    <w:sectPr w:rsidR="00F73A08" w:rsidRPr="00D5132F" w:rsidSect="00D5132F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EFC661A"/>
    <w:multiLevelType w:val="multilevel"/>
    <w:tmpl w:val="9164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445651">
    <w:abstractNumId w:val="0"/>
  </w:num>
  <w:num w:numId="2" w16cid:durableId="1178302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58"/>
    <w:rsid w:val="000B13DF"/>
    <w:rsid w:val="001E7163"/>
    <w:rsid w:val="00252244"/>
    <w:rsid w:val="00315B6E"/>
    <w:rsid w:val="00375638"/>
    <w:rsid w:val="0054383D"/>
    <w:rsid w:val="005C35E5"/>
    <w:rsid w:val="006977E1"/>
    <w:rsid w:val="00804C70"/>
    <w:rsid w:val="00891D65"/>
    <w:rsid w:val="00A36058"/>
    <w:rsid w:val="00B23981"/>
    <w:rsid w:val="00BD4BB4"/>
    <w:rsid w:val="00CA0BA7"/>
    <w:rsid w:val="00D5132F"/>
    <w:rsid w:val="00E81D3C"/>
    <w:rsid w:val="00F7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5F1B"/>
  <w15:chartTrackingRefBased/>
  <w15:docId w15:val="{9AF1C2E1-3982-4289-BCF8-3982228A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058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</w:style>
  <w:style w:type="paragraph" w:styleId="4">
    <w:name w:val="heading 4"/>
    <w:basedOn w:val="a"/>
    <w:link w:val="40"/>
    <w:qFormat/>
    <w:rsid w:val="00A36058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36058"/>
    <w:rPr>
      <w:rFonts w:ascii="Calibri" w:eastAsia="Calibri" w:hAnsi="Calibri" w:cs="Arial"/>
      <w:b/>
      <w:bCs/>
      <w:sz w:val="18"/>
      <w:szCs w:val="18"/>
      <w:lang w:val="ru-RU" w:eastAsia="ru-RU"/>
    </w:rPr>
  </w:style>
  <w:style w:type="paragraph" w:styleId="a3">
    <w:name w:val="Normal (Web)"/>
    <w:basedOn w:val="a"/>
    <w:uiPriority w:val="99"/>
    <w:rsid w:val="00A36058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A36058"/>
    <w:rPr>
      <w:i/>
      <w:iCs/>
    </w:rPr>
  </w:style>
  <w:style w:type="paragraph" w:styleId="a5">
    <w:name w:val="Balloon Text"/>
    <w:basedOn w:val="a"/>
    <w:link w:val="a6"/>
    <w:semiHidden/>
    <w:rsid w:val="00A360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36058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onsPlusNormal">
    <w:name w:val="ConsPlusNormal"/>
    <w:rsid w:val="00A360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point">
    <w:name w:val="point"/>
    <w:basedOn w:val="a"/>
    <w:rsid w:val="00A36058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</dc:creator>
  <cp:keywords/>
  <dc:description/>
  <cp:lastModifiedBy>Мозакова Елена Владимировна</cp:lastModifiedBy>
  <cp:revision>2</cp:revision>
  <dcterms:created xsi:type="dcterms:W3CDTF">2026-06-02T12:57:00Z</dcterms:created>
  <dcterms:modified xsi:type="dcterms:W3CDTF">2026-06-02T12:57:00Z</dcterms:modified>
</cp:coreProperties>
</file>