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F1D16" w14:textId="1B807F63" w:rsidR="00F55C06" w:rsidRPr="00F55C06" w:rsidRDefault="00F55C06" w:rsidP="00F55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C06">
        <w:rPr>
          <w:rFonts w:ascii="Times New Roman" w:hAnsi="Times New Roman" w:cs="Times New Roman"/>
          <w:b/>
          <w:sz w:val="28"/>
          <w:szCs w:val="28"/>
        </w:rPr>
        <w:t>Порядок представления сведений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о доходах физических лиц</w:t>
      </w:r>
      <w:r w:rsidRPr="00F55C06">
        <w:rPr>
          <w:rFonts w:ascii="Times New Roman" w:hAnsi="Times New Roman" w:cs="Times New Roman"/>
          <w:b/>
          <w:sz w:val="28"/>
          <w:szCs w:val="28"/>
        </w:rPr>
        <w:t xml:space="preserve"> налоговыми агентами, которые ликвидируются или прекращают деятельность, в том числе путем реорганизации</w:t>
      </w:r>
    </w:p>
    <w:p w14:paraId="2E4B961B" w14:textId="6C51B011" w:rsidR="00F55C06" w:rsidRPr="00F55C06" w:rsidRDefault="00F55C06" w:rsidP="00F55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C0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55C06">
        <w:rPr>
          <w:rFonts w:ascii="Times New Roman" w:hAnsi="Times New Roman" w:cs="Times New Roman"/>
          <w:sz w:val="28"/>
          <w:szCs w:val="28"/>
        </w:rPr>
        <w:t xml:space="preserve"> Совета Министров Республики Беларусь от 07.04.2021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55C0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55C06">
        <w:rPr>
          <w:rFonts w:ascii="Times New Roman" w:hAnsi="Times New Roman" w:cs="Times New Roman"/>
          <w:sz w:val="28"/>
          <w:szCs w:val="28"/>
        </w:rPr>
        <w:t>О представлении сведений о доходах физических лиц</w:t>
      </w:r>
      <w:r>
        <w:rPr>
          <w:rFonts w:ascii="Times New Roman" w:hAnsi="Times New Roman" w:cs="Times New Roman"/>
          <w:sz w:val="28"/>
          <w:szCs w:val="28"/>
        </w:rPr>
        <w:t>» с</w:t>
      </w:r>
      <w:r w:rsidRPr="00F55C06">
        <w:rPr>
          <w:rFonts w:ascii="Times New Roman" w:hAnsi="Times New Roman" w:cs="Times New Roman"/>
          <w:sz w:val="28"/>
          <w:szCs w:val="28"/>
        </w:rPr>
        <w:t xml:space="preserve"> 1 июля 2024 г. установлены новые сроки для представления сведений о доходах физических лиц налоговыми агентами, которые ликвидируются или прекращают свою деятельность, а именно для:</w:t>
      </w:r>
    </w:p>
    <w:p w14:paraId="24CA5DBB" w14:textId="77777777" w:rsidR="00F55C06" w:rsidRPr="00F55C06" w:rsidRDefault="00F55C06" w:rsidP="00F55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C06">
        <w:rPr>
          <w:rFonts w:ascii="Times New Roman" w:hAnsi="Times New Roman" w:cs="Times New Roman"/>
          <w:sz w:val="28"/>
          <w:szCs w:val="28"/>
        </w:rPr>
        <w:t>ликвидируемой организации;</w:t>
      </w:r>
    </w:p>
    <w:p w14:paraId="027A9333" w14:textId="77777777" w:rsidR="00F55C06" w:rsidRPr="00F55C06" w:rsidRDefault="00F55C06" w:rsidP="00F55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C06">
        <w:rPr>
          <w:rFonts w:ascii="Times New Roman" w:hAnsi="Times New Roman" w:cs="Times New Roman"/>
          <w:sz w:val="28"/>
          <w:szCs w:val="28"/>
        </w:rPr>
        <w:t>организации, прекращающей деятельность в результате реорганизации;</w:t>
      </w:r>
    </w:p>
    <w:p w14:paraId="336DAAD9" w14:textId="77777777" w:rsidR="00F55C06" w:rsidRPr="00F55C06" w:rsidRDefault="00F55C06" w:rsidP="00F55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C06">
        <w:rPr>
          <w:rFonts w:ascii="Times New Roman" w:hAnsi="Times New Roman" w:cs="Times New Roman"/>
          <w:sz w:val="28"/>
          <w:szCs w:val="28"/>
        </w:rPr>
        <w:t>прекращающего деятельность индивидуального предпринимателя;</w:t>
      </w:r>
    </w:p>
    <w:p w14:paraId="11401DD4" w14:textId="77777777" w:rsidR="00F55C06" w:rsidRPr="00F55C06" w:rsidRDefault="00F55C06" w:rsidP="00F55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C06">
        <w:rPr>
          <w:rFonts w:ascii="Times New Roman" w:hAnsi="Times New Roman" w:cs="Times New Roman"/>
          <w:sz w:val="28"/>
          <w:szCs w:val="28"/>
        </w:rPr>
        <w:t>прекращающей на территории Республики Беларусь деятельность иностранной организации и ее представительств;</w:t>
      </w:r>
    </w:p>
    <w:p w14:paraId="63C51412" w14:textId="77777777" w:rsidR="00F55C06" w:rsidRPr="00F55C06" w:rsidRDefault="00F55C06" w:rsidP="00F55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C06">
        <w:rPr>
          <w:rFonts w:ascii="Times New Roman" w:hAnsi="Times New Roman" w:cs="Times New Roman"/>
          <w:sz w:val="28"/>
          <w:szCs w:val="28"/>
        </w:rPr>
        <w:t>нотариуса, в отношении которого принято решение об аннулировании свидетельства на осуществление нотариальной деятельности.</w:t>
      </w:r>
    </w:p>
    <w:p w14:paraId="1A9FF060" w14:textId="77777777" w:rsidR="00F55C06" w:rsidRPr="00F55C06" w:rsidRDefault="00F55C06" w:rsidP="00F55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C06">
        <w:rPr>
          <w:rFonts w:ascii="Times New Roman" w:hAnsi="Times New Roman" w:cs="Times New Roman"/>
          <w:sz w:val="28"/>
          <w:szCs w:val="28"/>
        </w:rPr>
        <w:t>Такие сроки зависят от того, совершает ли налоговый агент определённые действия, связанные с ликвидацией или прекращением деятельности до или после 1 апреля (срока представления сведений о доходах за истекший календарный год).</w:t>
      </w:r>
    </w:p>
    <w:p w14:paraId="66D914D5" w14:textId="39FDCCE6" w:rsidR="00090D71" w:rsidRDefault="00F55C06" w:rsidP="00F55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55C06">
        <w:rPr>
          <w:rFonts w:ascii="Times New Roman" w:hAnsi="Times New Roman" w:cs="Times New Roman"/>
          <w:sz w:val="28"/>
          <w:szCs w:val="28"/>
        </w:rPr>
        <w:t>писание сроков представления налоговыми агентами, которые ликвидируются или прекращают свою деятельность, приведено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2"/>
        <w:gridCol w:w="1675"/>
        <w:gridCol w:w="2498"/>
        <w:gridCol w:w="2859"/>
      </w:tblGrid>
      <w:tr w:rsidR="00F55C06" w:rsidRPr="00F55C06" w14:paraId="11346306" w14:textId="77777777" w:rsidTr="004D460E">
        <w:tc>
          <w:tcPr>
            <w:tcW w:w="2313" w:type="dxa"/>
          </w:tcPr>
          <w:p w14:paraId="7FB366C4" w14:textId="77777777" w:rsidR="00F55C06" w:rsidRPr="00F55C06" w:rsidRDefault="00F55C06" w:rsidP="00F55C06">
            <w:pPr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F55C06">
              <w:rPr>
                <w:rFonts w:ascii="Times New Roman" w:hAnsi="Times New Roman"/>
                <w:kern w:val="2"/>
                <w14:ligatures w14:val="standardContextual"/>
              </w:rPr>
              <w:t>Налоговый агент</w:t>
            </w:r>
          </w:p>
        </w:tc>
        <w:tc>
          <w:tcPr>
            <w:tcW w:w="1675" w:type="dxa"/>
          </w:tcPr>
          <w:p w14:paraId="207A6DA2" w14:textId="77777777" w:rsidR="00F55C06" w:rsidRPr="00F55C06" w:rsidRDefault="00F55C06" w:rsidP="00F55C06">
            <w:pPr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F55C06">
              <w:rPr>
                <w:rFonts w:ascii="Times New Roman" w:hAnsi="Times New Roman"/>
                <w:kern w:val="2"/>
                <w14:ligatures w14:val="standardContextual"/>
              </w:rPr>
              <w:t>Период ликвидации, прекращения деятельности</w:t>
            </w:r>
          </w:p>
        </w:tc>
        <w:tc>
          <w:tcPr>
            <w:tcW w:w="2498" w:type="dxa"/>
          </w:tcPr>
          <w:p w14:paraId="13CCA038" w14:textId="77777777" w:rsidR="00F55C06" w:rsidRPr="00F55C06" w:rsidRDefault="00F55C06" w:rsidP="00F55C06">
            <w:pPr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F55C06">
              <w:rPr>
                <w:rFonts w:ascii="Times New Roman" w:hAnsi="Times New Roman"/>
                <w:kern w:val="2"/>
                <w14:ligatures w14:val="standardContextual"/>
              </w:rPr>
              <w:t>Период, за который представляются сведения о доходах</w:t>
            </w:r>
          </w:p>
        </w:tc>
        <w:tc>
          <w:tcPr>
            <w:tcW w:w="2859" w:type="dxa"/>
          </w:tcPr>
          <w:p w14:paraId="2C2B38F2" w14:textId="77777777" w:rsidR="00F55C06" w:rsidRPr="00F55C06" w:rsidRDefault="00F55C06" w:rsidP="00F55C06">
            <w:pPr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F55C06">
              <w:rPr>
                <w:rFonts w:ascii="Times New Roman" w:hAnsi="Times New Roman"/>
                <w:kern w:val="2"/>
                <w14:ligatures w14:val="standardContextual"/>
              </w:rPr>
              <w:t>Срок представления сведений</w:t>
            </w:r>
          </w:p>
        </w:tc>
      </w:tr>
      <w:tr w:rsidR="00F55C06" w:rsidRPr="00F55C06" w14:paraId="70CAE7C0" w14:textId="77777777" w:rsidTr="004D460E">
        <w:tc>
          <w:tcPr>
            <w:tcW w:w="2313" w:type="dxa"/>
          </w:tcPr>
          <w:p w14:paraId="21C79F1E" w14:textId="77777777" w:rsidR="00F55C06" w:rsidRPr="00F55C06" w:rsidRDefault="00F55C06" w:rsidP="00F55C06">
            <w:pPr>
              <w:jc w:val="both"/>
              <w:rPr>
                <w:rFonts w:ascii="Times New Roman" w:hAnsi="Times New Roman"/>
                <w:kern w:val="2"/>
                <w14:ligatures w14:val="standardContextual"/>
              </w:rPr>
            </w:pPr>
            <w:r w:rsidRPr="00F55C06">
              <w:rPr>
                <w:rFonts w:ascii="Times New Roman" w:hAnsi="Times New Roman"/>
                <w:kern w:val="2"/>
                <w14:ligatures w14:val="standardContextual"/>
              </w:rPr>
              <w:t xml:space="preserve">Ликвидируемая организация, прекращающий деятельность индивидуальный предприниматель, </w:t>
            </w:r>
          </w:p>
          <w:p w14:paraId="023015BF" w14:textId="77777777" w:rsidR="00F55C06" w:rsidRPr="00F55C06" w:rsidRDefault="00F55C06" w:rsidP="00F55C06">
            <w:pPr>
              <w:jc w:val="both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675" w:type="dxa"/>
          </w:tcPr>
          <w:p w14:paraId="09BEFDAF" w14:textId="77777777" w:rsidR="00F55C06" w:rsidRPr="00F55C06" w:rsidRDefault="00F55C06" w:rsidP="00F55C06">
            <w:pPr>
              <w:jc w:val="both"/>
              <w:rPr>
                <w:rFonts w:ascii="Times New Roman" w:hAnsi="Times New Roman"/>
                <w:kern w:val="2"/>
                <w14:ligatures w14:val="standardContextual"/>
              </w:rPr>
            </w:pPr>
            <w:r w:rsidRPr="00F55C06">
              <w:rPr>
                <w:rFonts w:ascii="Times New Roman" w:hAnsi="Times New Roman"/>
                <w:kern w:val="2"/>
                <w14:ligatures w14:val="standardContextual"/>
              </w:rPr>
              <w:t>с 1 января по 1 апреля текущего года</w:t>
            </w:r>
          </w:p>
        </w:tc>
        <w:tc>
          <w:tcPr>
            <w:tcW w:w="2498" w:type="dxa"/>
          </w:tcPr>
          <w:p w14:paraId="7F16C604" w14:textId="77777777" w:rsidR="00F55C06" w:rsidRPr="00F55C06" w:rsidRDefault="00F55C06" w:rsidP="00F55C06">
            <w:pPr>
              <w:jc w:val="both"/>
              <w:rPr>
                <w:rFonts w:ascii="Times New Roman" w:hAnsi="Times New Roman"/>
                <w:kern w:val="2"/>
                <w14:ligatures w14:val="standardContextual"/>
              </w:rPr>
            </w:pPr>
            <w:r w:rsidRPr="00F55C06">
              <w:rPr>
                <w:rFonts w:ascii="Times New Roman" w:hAnsi="Times New Roman"/>
                <w:kern w:val="2"/>
                <w14:ligatures w14:val="standardContextual"/>
              </w:rPr>
              <w:t>Одновременно за 2 периода:</w:t>
            </w:r>
          </w:p>
          <w:p w14:paraId="27B77511" w14:textId="77777777" w:rsidR="00F55C06" w:rsidRPr="00F55C06" w:rsidRDefault="00F55C06" w:rsidP="00F55C06">
            <w:pPr>
              <w:jc w:val="both"/>
              <w:rPr>
                <w:rFonts w:ascii="Times New Roman" w:hAnsi="Times New Roman"/>
                <w:kern w:val="2"/>
                <w14:ligatures w14:val="standardContextual"/>
              </w:rPr>
            </w:pPr>
            <w:r w:rsidRPr="00F55C06">
              <w:rPr>
                <w:rFonts w:ascii="Times New Roman" w:hAnsi="Times New Roman"/>
                <w:kern w:val="2"/>
                <w14:ligatures w14:val="standardContextual"/>
              </w:rPr>
              <w:t>- за истекший календарный год</w:t>
            </w:r>
          </w:p>
          <w:p w14:paraId="4412CDD7" w14:textId="77777777" w:rsidR="00F55C06" w:rsidRPr="00F55C06" w:rsidRDefault="00F55C06" w:rsidP="00F55C06">
            <w:pPr>
              <w:jc w:val="both"/>
              <w:rPr>
                <w:rFonts w:ascii="Times New Roman" w:hAnsi="Times New Roman"/>
                <w:kern w:val="2"/>
                <w14:ligatures w14:val="standardContextual"/>
              </w:rPr>
            </w:pPr>
            <w:r w:rsidRPr="00F55C06">
              <w:rPr>
                <w:rFonts w:ascii="Times New Roman" w:hAnsi="Times New Roman"/>
                <w:kern w:val="2"/>
                <w14:ligatures w14:val="standardContextual"/>
              </w:rPr>
              <w:t xml:space="preserve">- за текущий год с 1 января по день представления сведений </w:t>
            </w:r>
          </w:p>
        </w:tc>
        <w:tc>
          <w:tcPr>
            <w:tcW w:w="2859" w:type="dxa"/>
          </w:tcPr>
          <w:p w14:paraId="206F8195" w14:textId="77777777" w:rsidR="00F55C06" w:rsidRPr="00F55C06" w:rsidRDefault="00F55C06" w:rsidP="00F55C06">
            <w:pPr>
              <w:jc w:val="both"/>
              <w:rPr>
                <w:rFonts w:ascii="Times New Roman" w:hAnsi="Times New Roman"/>
                <w:kern w:val="2"/>
                <w14:ligatures w14:val="standardContextual"/>
              </w:rPr>
            </w:pPr>
            <w:r w:rsidRPr="00F55C06">
              <w:rPr>
                <w:rFonts w:ascii="Times New Roman" w:hAnsi="Times New Roman"/>
                <w:kern w:val="2"/>
                <w14:ligatures w14:val="standardContextual"/>
              </w:rPr>
              <w:t>Не позднее чем за 10 рабочих дней до дня представления в регистрирующий орган ликвидационного баланса, уведомления о завершении процесса прекращения деятельности</w:t>
            </w:r>
          </w:p>
        </w:tc>
      </w:tr>
      <w:tr w:rsidR="00F55C06" w:rsidRPr="00F55C06" w14:paraId="283321E5" w14:textId="77777777" w:rsidTr="004D460E">
        <w:tc>
          <w:tcPr>
            <w:tcW w:w="2313" w:type="dxa"/>
          </w:tcPr>
          <w:p w14:paraId="33299A8D" w14:textId="77777777" w:rsidR="00F55C06" w:rsidRPr="00F55C06" w:rsidRDefault="00F55C06" w:rsidP="00F55C06">
            <w:pPr>
              <w:jc w:val="both"/>
              <w:rPr>
                <w:rFonts w:ascii="Times New Roman" w:hAnsi="Times New Roman"/>
                <w:kern w:val="2"/>
                <w14:ligatures w14:val="standardContextual"/>
              </w:rPr>
            </w:pPr>
            <w:r w:rsidRPr="00F55C06">
              <w:rPr>
                <w:rFonts w:ascii="Times New Roman" w:hAnsi="Times New Roman"/>
                <w:kern w:val="2"/>
                <w14:ligatures w14:val="standardContextual"/>
              </w:rPr>
              <w:t>Организация, прекращающая деятельность в результате реорганизации</w:t>
            </w:r>
          </w:p>
        </w:tc>
        <w:tc>
          <w:tcPr>
            <w:tcW w:w="1675" w:type="dxa"/>
          </w:tcPr>
          <w:p w14:paraId="5E1AD8FB" w14:textId="77777777" w:rsidR="00F55C06" w:rsidRPr="00F55C06" w:rsidRDefault="00F55C06" w:rsidP="00F55C06">
            <w:pPr>
              <w:jc w:val="both"/>
              <w:rPr>
                <w:rFonts w:ascii="Times New Roman" w:hAnsi="Times New Roman"/>
                <w:kern w:val="2"/>
                <w14:ligatures w14:val="standardContextual"/>
              </w:rPr>
            </w:pPr>
            <w:r w:rsidRPr="00F55C06">
              <w:rPr>
                <w:rFonts w:ascii="Times New Roman" w:hAnsi="Times New Roman"/>
                <w:kern w:val="2"/>
                <w14:ligatures w14:val="standardContextual"/>
              </w:rPr>
              <w:t>с 1 января по 1 апреля текущего года</w:t>
            </w:r>
          </w:p>
        </w:tc>
        <w:tc>
          <w:tcPr>
            <w:tcW w:w="2498" w:type="dxa"/>
          </w:tcPr>
          <w:p w14:paraId="4702F325" w14:textId="77777777" w:rsidR="00F55C06" w:rsidRPr="00F55C06" w:rsidRDefault="00F55C06" w:rsidP="00F55C06">
            <w:pPr>
              <w:jc w:val="both"/>
              <w:rPr>
                <w:rFonts w:ascii="Times New Roman" w:hAnsi="Times New Roman"/>
                <w:kern w:val="2"/>
                <w14:ligatures w14:val="standardContextual"/>
              </w:rPr>
            </w:pPr>
            <w:r w:rsidRPr="00F55C06">
              <w:rPr>
                <w:rFonts w:ascii="Times New Roman" w:hAnsi="Times New Roman"/>
                <w:kern w:val="2"/>
                <w14:ligatures w14:val="standardContextual"/>
              </w:rPr>
              <w:t>Одновременно за 2 периода:</w:t>
            </w:r>
          </w:p>
          <w:p w14:paraId="5736A3BD" w14:textId="77777777" w:rsidR="00F55C06" w:rsidRPr="00F55C06" w:rsidRDefault="00F55C06" w:rsidP="00F55C06">
            <w:pPr>
              <w:jc w:val="both"/>
              <w:rPr>
                <w:rFonts w:ascii="Times New Roman" w:hAnsi="Times New Roman"/>
                <w:kern w:val="2"/>
                <w14:ligatures w14:val="standardContextual"/>
              </w:rPr>
            </w:pPr>
            <w:r w:rsidRPr="00F55C06">
              <w:rPr>
                <w:rFonts w:ascii="Times New Roman" w:hAnsi="Times New Roman"/>
                <w:kern w:val="2"/>
                <w14:ligatures w14:val="standardContextual"/>
              </w:rPr>
              <w:t>- за истекший календарный год</w:t>
            </w:r>
          </w:p>
          <w:p w14:paraId="66346692" w14:textId="77777777" w:rsidR="00F55C06" w:rsidRPr="00F55C06" w:rsidRDefault="00F55C06" w:rsidP="00F55C06">
            <w:pPr>
              <w:jc w:val="both"/>
              <w:rPr>
                <w:rFonts w:ascii="Times New Roman" w:hAnsi="Times New Roman"/>
                <w:kern w:val="2"/>
                <w14:ligatures w14:val="standardContextual"/>
              </w:rPr>
            </w:pPr>
            <w:r w:rsidRPr="00F55C06">
              <w:rPr>
                <w:rFonts w:ascii="Times New Roman" w:hAnsi="Times New Roman"/>
                <w:kern w:val="2"/>
                <w14:ligatures w14:val="standardContextual"/>
              </w:rPr>
              <w:t>- за текущий год с 1 января по день представления сведений</w:t>
            </w:r>
          </w:p>
        </w:tc>
        <w:tc>
          <w:tcPr>
            <w:tcW w:w="2859" w:type="dxa"/>
          </w:tcPr>
          <w:p w14:paraId="034FD1E0" w14:textId="77777777" w:rsidR="00F55C06" w:rsidRPr="00F55C06" w:rsidRDefault="00F55C06" w:rsidP="00F55C06">
            <w:pPr>
              <w:jc w:val="both"/>
              <w:rPr>
                <w:rFonts w:ascii="Times New Roman" w:hAnsi="Times New Roman"/>
                <w:kern w:val="2"/>
                <w14:ligatures w14:val="standardContextual"/>
              </w:rPr>
            </w:pPr>
            <w:r w:rsidRPr="00F55C06">
              <w:rPr>
                <w:rFonts w:ascii="Times New Roman" w:hAnsi="Times New Roman"/>
                <w:kern w:val="2"/>
                <w14:ligatures w14:val="standardContextual"/>
              </w:rPr>
              <w:t>Не позднее 30 календарных дней со дня утверждения разделительного баланса или передаточного акта</w:t>
            </w:r>
          </w:p>
        </w:tc>
      </w:tr>
      <w:tr w:rsidR="00F55C06" w:rsidRPr="00F55C06" w14:paraId="281CE5F2" w14:textId="77777777" w:rsidTr="004D460E">
        <w:tc>
          <w:tcPr>
            <w:tcW w:w="2313" w:type="dxa"/>
          </w:tcPr>
          <w:p w14:paraId="4CA8056A" w14:textId="77777777" w:rsidR="00F55C06" w:rsidRPr="00F55C06" w:rsidRDefault="00F55C06" w:rsidP="00F55C06">
            <w:pPr>
              <w:jc w:val="both"/>
              <w:rPr>
                <w:rFonts w:ascii="Times New Roman" w:hAnsi="Times New Roman"/>
                <w:kern w:val="2"/>
                <w14:ligatures w14:val="standardContextual"/>
              </w:rPr>
            </w:pPr>
            <w:r w:rsidRPr="00F55C06">
              <w:rPr>
                <w:rFonts w:ascii="Times New Roman" w:hAnsi="Times New Roman"/>
                <w:kern w:val="2"/>
                <w14:ligatures w14:val="standardContextual"/>
              </w:rPr>
              <w:t>Нотариус, в отношении которого принято решение об аннулировании свидетельства на осуществление нотариальной деятельности</w:t>
            </w:r>
          </w:p>
        </w:tc>
        <w:tc>
          <w:tcPr>
            <w:tcW w:w="1675" w:type="dxa"/>
          </w:tcPr>
          <w:p w14:paraId="64E49F54" w14:textId="77777777" w:rsidR="00F55C06" w:rsidRPr="00F55C06" w:rsidRDefault="00F55C06" w:rsidP="00F55C06">
            <w:pPr>
              <w:jc w:val="both"/>
              <w:rPr>
                <w:rFonts w:ascii="Times New Roman" w:hAnsi="Times New Roman"/>
                <w:kern w:val="2"/>
                <w14:ligatures w14:val="standardContextual"/>
              </w:rPr>
            </w:pPr>
            <w:r w:rsidRPr="00F55C06">
              <w:rPr>
                <w:rFonts w:ascii="Times New Roman" w:hAnsi="Times New Roman"/>
                <w:kern w:val="2"/>
                <w14:ligatures w14:val="standardContextual"/>
              </w:rPr>
              <w:t>с 1 января по 1 апреля текущего года</w:t>
            </w:r>
          </w:p>
        </w:tc>
        <w:tc>
          <w:tcPr>
            <w:tcW w:w="2498" w:type="dxa"/>
          </w:tcPr>
          <w:p w14:paraId="31C141F8" w14:textId="77777777" w:rsidR="00F55C06" w:rsidRPr="00F55C06" w:rsidRDefault="00F55C06" w:rsidP="00F55C06">
            <w:pPr>
              <w:jc w:val="both"/>
              <w:rPr>
                <w:rFonts w:ascii="Times New Roman" w:hAnsi="Times New Roman"/>
                <w:kern w:val="2"/>
                <w14:ligatures w14:val="standardContextual"/>
              </w:rPr>
            </w:pPr>
            <w:r w:rsidRPr="00F55C06">
              <w:rPr>
                <w:rFonts w:ascii="Times New Roman" w:hAnsi="Times New Roman"/>
                <w:kern w:val="2"/>
                <w14:ligatures w14:val="standardContextual"/>
              </w:rPr>
              <w:t>Одновременно за 2 периода:</w:t>
            </w:r>
          </w:p>
          <w:p w14:paraId="5E0C8283" w14:textId="77777777" w:rsidR="00F55C06" w:rsidRPr="00F55C06" w:rsidRDefault="00F55C06" w:rsidP="00F55C06">
            <w:pPr>
              <w:jc w:val="both"/>
              <w:rPr>
                <w:rFonts w:ascii="Times New Roman" w:hAnsi="Times New Roman"/>
                <w:kern w:val="2"/>
                <w14:ligatures w14:val="standardContextual"/>
              </w:rPr>
            </w:pPr>
            <w:r w:rsidRPr="00F55C06">
              <w:rPr>
                <w:rFonts w:ascii="Times New Roman" w:hAnsi="Times New Roman"/>
                <w:kern w:val="2"/>
                <w14:ligatures w14:val="standardContextual"/>
              </w:rPr>
              <w:t>- за истекший календарный год</w:t>
            </w:r>
          </w:p>
          <w:p w14:paraId="20F7B701" w14:textId="77777777" w:rsidR="00F55C06" w:rsidRPr="00F55C06" w:rsidRDefault="00F55C06" w:rsidP="00F55C06">
            <w:pPr>
              <w:jc w:val="both"/>
              <w:rPr>
                <w:rFonts w:ascii="Times New Roman" w:hAnsi="Times New Roman"/>
                <w:kern w:val="2"/>
                <w14:ligatures w14:val="standardContextual"/>
              </w:rPr>
            </w:pPr>
            <w:r w:rsidRPr="00F55C06">
              <w:rPr>
                <w:rFonts w:ascii="Times New Roman" w:hAnsi="Times New Roman"/>
                <w:kern w:val="2"/>
                <w14:ligatures w14:val="standardContextual"/>
              </w:rPr>
              <w:t>- за текущий год с 1 января по день представления сведений</w:t>
            </w:r>
          </w:p>
        </w:tc>
        <w:tc>
          <w:tcPr>
            <w:tcW w:w="2859" w:type="dxa"/>
          </w:tcPr>
          <w:p w14:paraId="5A346BEA" w14:textId="77777777" w:rsidR="00F55C06" w:rsidRPr="00F55C06" w:rsidRDefault="00F55C06" w:rsidP="00F55C06">
            <w:pPr>
              <w:jc w:val="both"/>
              <w:rPr>
                <w:rFonts w:ascii="Times New Roman" w:hAnsi="Times New Roman"/>
                <w:kern w:val="2"/>
                <w14:ligatures w14:val="standardContextual"/>
              </w:rPr>
            </w:pPr>
            <w:r w:rsidRPr="00F55C06">
              <w:rPr>
                <w:rFonts w:ascii="Times New Roman" w:hAnsi="Times New Roman"/>
                <w:kern w:val="2"/>
                <w14:ligatures w14:val="standardContextual"/>
              </w:rPr>
              <w:t>Не позднее 1 месяца со дня аннулирования свидетельства на осуществление нотариальной деятельности</w:t>
            </w:r>
          </w:p>
        </w:tc>
      </w:tr>
      <w:tr w:rsidR="00F55C06" w:rsidRPr="00F55C06" w14:paraId="199FBB9E" w14:textId="77777777" w:rsidTr="004D460E">
        <w:tc>
          <w:tcPr>
            <w:tcW w:w="2313" w:type="dxa"/>
          </w:tcPr>
          <w:p w14:paraId="77AE4B01" w14:textId="77777777" w:rsidR="00F55C06" w:rsidRPr="00F55C06" w:rsidRDefault="00F55C06" w:rsidP="00F55C06">
            <w:pPr>
              <w:jc w:val="both"/>
              <w:rPr>
                <w:rFonts w:ascii="Times New Roman" w:hAnsi="Times New Roman"/>
                <w:kern w:val="2"/>
                <w14:ligatures w14:val="standardContextual"/>
              </w:rPr>
            </w:pPr>
            <w:r w:rsidRPr="00F55C06">
              <w:rPr>
                <w:rFonts w:ascii="Times New Roman" w:hAnsi="Times New Roman"/>
                <w:kern w:val="2"/>
                <w14:ligatures w14:val="standardContextual"/>
              </w:rPr>
              <w:t xml:space="preserve">Иностранная организация и ее представительства, прекращающие деятельность на территории Республики </w:t>
            </w:r>
            <w:r w:rsidRPr="00F55C06">
              <w:rPr>
                <w:rFonts w:ascii="Times New Roman" w:hAnsi="Times New Roman"/>
                <w:kern w:val="2"/>
                <w14:ligatures w14:val="standardContextual"/>
              </w:rPr>
              <w:lastRenderedPageBreak/>
              <w:t>Беларусь</w:t>
            </w:r>
          </w:p>
        </w:tc>
        <w:tc>
          <w:tcPr>
            <w:tcW w:w="1675" w:type="dxa"/>
          </w:tcPr>
          <w:p w14:paraId="74805A40" w14:textId="77777777" w:rsidR="00F55C06" w:rsidRPr="00F55C06" w:rsidRDefault="00F55C06" w:rsidP="00F55C06">
            <w:pPr>
              <w:jc w:val="both"/>
              <w:rPr>
                <w:rFonts w:ascii="Times New Roman" w:hAnsi="Times New Roman"/>
                <w:kern w:val="2"/>
                <w14:ligatures w14:val="standardContextual"/>
              </w:rPr>
            </w:pPr>
            <w:r w:rsidRPr="00F55C06">
              <w:rPr>
                <w:rFonts w:ascii="Times New Roman" w:hAnsi="Times New Roman"/>
                <w:kern w:val="2"/>
                <w14:ligatures w14:val="standardContextual"/>
              </w:rPr>
              <w:lastRenderedPageBreak/>
              <w:t>с 1 января по 1 апреля текущего года</w:t>
            </w:r>
          </w:p>
        </w:tc>
        <w:tc>
          <w:tcPr>
            <w:tcW w:w="2498" w:type="dxa"/>
          </w:tcPr>
          <w:p w14:paraId="7B1330DF" w14:textId="77777777" w:rsidR="00F55C06" w:rsidRPr="00F55C06" w:rsidRDefault="00F55C06" w:rsidP="00F55C06">
            <w:pPr>
              <w:jc w:val="both"/>
              <w:rPr>
                <w:rFonts w:ascii="Times New Roman" w:hAnsi="Times New Roman"/>
                <w:kern w:val="2"/>
                <w14:ligatures w14:val="standardContextual"/>
              </w:rPr>
            </w:pPr>
            <w:r w:rsidRPr="00F55C06">
              <w:rPr>
                <w:rFonts w:ascii="Times New Roman" w:hAnsi="Times New Roman"/>
                <w:kern w:val="2"/>
                <w14:ligatures w14:val="standardContextual"/>
              </w:rPr>
              <w:t>Одновременно за 2 периода:</w:t>
            </w:r>
          </w:p>
          <w:p w14:paraId="2A46E34F" w14:textId="77777777" w:rsidR="00F55C06" w:rsidRPr="00F55C06" w:rsidRDefault="00F55C06" w:rsidP="00F55C06">
            <w:pPr>
              <w:jc w:val="both"/>
              <w:rPr>
                <w:rFonts w:ascii="Times New Roman" w:hAnsi="Times New Roman"/>
                <w:kern w:val="2"/>
                <w14:ligatures w14:val="standardContextual"/>
              </w:rPr>
            </w:pPr>
            <w:r w:rsidRPr="00F55C06">
              <w:rPr>
                <w:rFonts w:ascii="Times New Roman" w:hAnsi="Times New Roman"/>
                <w:kern w:val="2"/>
                <w14:ligatures w14:val="standardContextual"/>
              </w:rPr>
              <w:t>- за истекший календарный год</w:t>
            </w:r>
          </w:p>
          <w:p w14:paraId="7C8B10C2" w14:textId="77777777" w:rsidR="00F55C06" w:rsidRPr="00F55C06" w:rsidRDefault="00F55C06" w:rsidP="00F55C06">
            <w:pPr>
              <w:jc w:val="both"/>
              <w:rPr>
                <w:rFonts w:ascii="Times New Roman" w:hAnsi="Times New Roman"/>
                <w:kern w:val="2"/>
                <w14:ligatures w14:val="standardContextual"/>
              </w:rPr>
            </w:pPr>
            <w:r w:rsidRPr="00F55C06">
              <w:rPr>
                <w:rFonts w:ascii="Times New Roman" w:hAnsi="Times New Roman"/>
                <w:kern w:val="2"/>
                <w14:ligatures w14:val="standardContextual"/>
              </w:rPr>
              <w:t xml:space="preserve">- за текущий год с 1 января по день </w:t>
            </w:r>
            <w:r w:rsidRPr="00F55C06">
              <w:rPr>
                <w:rFonts w:ascii="Times New Roman" w:hAnsi="Times New Roman"/>
                <w:kern w:val="2"/>
                <w14:ligatures w14:val="standardContextual"/>
              </w:rPr>
              <w:lastRenderedPageBreak/>
              <w:t>представления сведений</w:t>
            </w:r>
          </w:p>
        </w:tc>
        <w:tc>
          <w:tcPr>
            <w:tcW w:w="2859" w:type="dxa"/>
          </w:tcPr>
          <w:p w14:paraId="7E0ED21E" w14:textId="77777777" w:rsidR="00F55C06" w:rsidRPr="00F55C06" w:rsidRDefault="00F55C06" w:rsidP="00F55C06">
            <w:pPr>
              <w:jc w:val="both"/>
              <w:rPr>
                <w:rFonts w:ascii="Times New Roman" w:hAnsi="Times New Roman"/>
                <w:kern w:val="2"/>
                <w14:ligatures w14:val="standardContextual"/>
              </w:rPr>
            </w:pPr>
            <w:r w:rsidRPr="00F55C06">
              <w:rPr>
                <w:rFonts w:ascii="Times New Roman" w:hAnsi="Times New Roman"/>
                <w:kern w:val="2"/>
                <w14:ligatures w14:val="standardContextual"/>
              </w:rPr>
              <w:lastRenderedPageBreak/>
              <w:t>Не позднее чем за 10 рабочих дней до дня прекращения деятельности на территории Республики Беларусь</w:t>
            </w:r>
          </w:p>
        </w:tc>
      </w:tr>
      <w:tr w:rsidR="00F55C06" w:rsidRPr="00F55C06" w14:paraId="5660E627" w14:textId="77777777" w:rsidTr="004D460E">
        <w:tc>
          <w:tcPr>
            <w:tcW w:w="2313" w:type="dxa"/>
          </w:tcPr>
          <w:p w14:paraId="1FED5379" w14:textId="77777777" w:rsidR="00F55C06" w:rsidRPr="00F55C06" w:rsidRDefault="00F55C06" w:rsidP="00F55C06">
            <w:pPr>
              <w:jc w:val="both"/>
              <w:rPr>
                <w:rFonts w:ascii="Times New Roman" w:hAnsi="Times New Roman"/>
                <w:kern w:val="2"/>
                <w14:ligatures w14:val="standardContextual"/>
              </w:rPr>
            </w:pPr>
            <w:r w:rsidRPr="00F55C06">
              <w:rPr>
                <w:rFonts w:ascii="Times New Roman" w:hAnsi="Times New Roman"/>
                <w:kern w:val="2"/>
                <w14:ligatures w14:val="standardContextual"/>
              </w:rPr>
              <w:t xml:space="preserve">Ликвидируемая организация, прекращающий деятельность индивидуальный предприниматель, </w:t>
            </w:r>
          </w:p>
        </w:tc>
        <w:tc>
          <w:tcPr>
            <w:tcW w:w="1675" w:type="dxa"/>
          </w:tcPr>
          <w:p w14:paraId="6EA80FD6" w14:textId="77777777" w:rsidR="00F55C06" w:rsidRPr="00F55C06" w:rsidRDefault="00F55C06" w:rsidP="00F55C06">
            <w:pPr>
              <w:jc w:val="both"/>
              <w:rPr>
                <w:rFonts w:ascii="Times New Roman" w:hAnsi="Times New Roman"/>
                <w:kern w:val="2"/>
                <w14:ligatures w14:val="standardContextual"/>
              </w:rPr>
            </w:pPr>
            <w:r w:rsidRPr="00F55C06">
              <w:rPr>
                <w:rFonts w:ascii="Times New Roman" w:hAnsi="Times New Roman"/>
                <w:kern w:val="2"/>
                <w14:ligatures w14:val="standardContextual"/>
              </w:rPr>
              <w:t>с 2 апреля по 31 декабря текущего года</w:t>
            </w:r>
          </w:p>
        </w:tc>
        <w:tc>
          <w:tcPr>
            <w:tcW w:w="2498" w:type="dxa"/>
          </w:tcPr>
          <w:p w14:paraId="40747E80" w14:textId="77777777" w:rsidR="00F55C06" w:rsidRPr="00F55C06" w:rsidRDefault="00F55C06" w:rsidP="00F55C06">
            <w:pPr>
              <w:jc w:val="both"/>
              <w:rPr>
                <w:rFonts w:ascii="Times New Roman" w:hAnsi="Times New Roman"/>
                <w:kern w:val="2"/>
                <w14:ligatures w14:val="standardContextual"/>
              </w:rPr>
            </w:pPr>
            <w:r w:rsidRPr="00F55C06">
              <w:rPr>
                <w:rFonts w:ascii="Times New Roman" w:hAnsi="Times New Roman"/>
                <w:kern w:val="2"/>
                <w14:ligatures w14:val="standardContextual"/>
              </w:rPr>
              <w:t>За текущий год с 1 января по день представления сведений</w:t>
            </w:r>
          </w:p>
        </w:tc>
        <w:tc>
          <w:tcPr>
            <w:tcW w:w="2859" w:type="dxa"/>
          </w:tcPr>
          <w:p w14:paraId="5025D4C8" w14:textId="77777777" w:rsidR="00F55C06" w:rsidRPr="00F55C06" w:rsidRDefault="00F55C06" w:rsidP="00F55C06">
            <w:pPr>
              <w:jc w:val="both"/>
              <w:rPr>
                <w:rFonts w:ascii="Times New Roman" w:hAnsi="Times New Roman"/>
                <w:kern w:val="2"/>
                <w14:ligatures w14:val="standardContextual"/>
              </w:rPr>
            </w:pPr>
            <w:r w:rsidRPr="00F55C06">
              <w:rPr>
                <w:rFonts w:ascii="Times New Roman" w:hAnsi="Times New Roman"/>
                <w:kern w:val="2"/>
                <w14:ligatures w14:val="standardContextual"/>
              </w:rPr>
              <w:t>Не позднее чем за 10 рабочих дней до дня представления в регистрирующий орган ликвидационного баланса, уведомления о завершении процесса прекращения деятельности</w:t>
            </w:r>
          </w:p>
        </w:tc>
      </w:tr>
      <w:tr w:rsidR="00F55C06" w:rsidRPr="00F55C06" w14:paraId="17566C07" w14:textId="77777777" w:rsidTr="004D460E">
        <w:tc>
          <w:tcPr>
            <w:tcW w:w="2313" w:type="dxa"/>
          </w:tcPr>
          <w:p w14:paraId="5E6A5CC7" w14:textId="77777777" w:rsidR="00F55C06" w:rsidRPr="00F55C06" w:rsidRDefault="00F55C06" w:rsidP="00F55C06">
            <w:pPr>
              <w:jc w:val="both"/>
              <w:rPr>
                <w:rFonts w:ascii="Times New Roman" w:hAnsi="Times New Roman"/>
                <w:kern w:val="2"/>
                <w14:ligatures w14:val="standardContextual"/>
              </w:rPr>
            </w:pPr>
            <w:r w:rsidRPr="00F55C06">
              <w:rPr>
                <w:rFonts w:ascii="Times New Roman" w:hAnsi="Times New Roman"/>
                <w:kern w:val="2"/>
                <w14:ligatures w14:val="standardContextual"/>
              </w:rPr>
              <w:t>Организация, прекращающая деятельность в результате реорганизации</w:t>
            </w:r>
          </w:p>
        </w:tc>
        <w:tc>
          <w:tcPr>
            <w:tcW w:w="1675" w:type="dxa"/>
          </w:tcPr>
          <w:p w14:paraId="31762CBD" w14:textId="77777777" w:rsidR="00F55C06" w:rsidRPr="00F55C06" w:rsidRDefault="00F55C06" w:rsidP="00F55C06">
            <w:pPr>
              <w:jc w:val="both"/>
              <w:rPr>
                <w:rFonts w:ascii="Times New Roman" w:hAnsi="Times New Roman"/>
                <w:kern w:val="2"/>
                <w14:ligatures w14:val="standardContextual"/>
              </w:rPr>
            </w:pPr>
            <w:r w:rsidRPr="00F55C06">
              <w:rPr>
                <w:rFonts w:ascii="Times New Roman" w:hAnsi="Times New Roman"/>
                <w:kern w:val="2"/>
                <w14:ligatures w14:val="standardContextual"/>
              </w:rPr>
              <w:t>с 2 апреля по 31 декабря текущего года</w:t>
            </w:r>
          </w:p>
        </w:tc>
        <w:tc>
          <w:tcPr>
            <w:tcW w:w="2498" w:type="dxa"/>
          </w:tcPr>
          <w:p w14:paraId="1D9F1E76" w14:textId="77777777" w:rsidR="00F55C06" w:rsidRPr="00F55C06" w:rsidRDefault="00F55C06" w:rsidP="00F55C06">
            <w:pPr>
              <w:jc w:val="both"/>
              <w:rPr>
                <w:rFonts w:ascii="Times New Roman" w:hAnsi="Times New Roman"/>
                <w:kern w:val="2"/>
                <w14:ligatures w14:val="standardContextual"/>
              </w:rPr>
            </w:pPr>
            <w:r w:rsidRPr="00F55C06">
              <w:rPr>
                <w:rFonts w:ascii="Times New Roman" w:hAnsi="Times New Roman"/>
                <w:kern w:val="2"/>
                <w14:ligatures w14:val="standardContextual"/>
              </w:rPr>
              <w:t>За текущий год с 1 января по день представления сведений</w:t>
            </w:r>
          </w:p>
        </w:tc>
        <w:tc>
          <w:tcPr>
            <w:tcW w:w="2859" w:type="dxa"/>
          </w:tcPr>
          <w:p w14:paraId="7C605980" w14:textId="77777777" w:rsidR="00F55C06" w:rsidRPr="00F55C06" w:rsidRDefault="00F55C06" w:rsidP="00F55C06">
            <w:pPr>
              <w:jc w:val="both"/>
              <w:rPr>
                <w:rFonts w:ascii="Times New Roman" w:hAnsi="Times New Roman"/>
                <w:kern w:val="2"/>
                <w14:ligatures w14:val="standardContextual"/>
              </w:rPr>
            </w:pPr>
            <w:r w:rsidRPr="00F55C06">
              <w:rPr>
                <w:rFonts w:ascii="Times New Roman" w:hAnsi="Times New Roman"/>
                <w:kern w:val="2"/>
                <w14:ligatures w14:val="standardContextual"/>
              </w:rPr>
              <w:t>Не позднее 30 календарных дней со дня утверждения разделительного баланса или передаточного акта</w:t>
            </w:r>
          </w:p>
        </w:tc>
      </w:tr>
      <w:tr w:rsidR="00F55C06" w:rsidRPr="00F55C06" w14:paraId="61EA5394" w14:textId="77777777" w:rsidTr="004D460E">
        <w:tc>
          <w:tcPr>
            <w:tcW w:w="2313" w:type="dxa"/>
          </w:tcPr>
          <w:p w14:paraId="697B0B01" w14:textId="77777777" w:rsidR="00F55C06" w:rsidRPr="00F55C06" w:rsidRDefault="00F55C06" w:rsidP="00F55C06">
            <w:pPr>
              <w:jc w:val="both"/>
              <w:rPr>
                <w:rFonts w:ascii="Times New Roman" w:hAnsi="Times New Roman"/>
                <w:kern w:val="2"/>
                <w14:ligatures w14:val="standardContextual"/>
              </w:rPr>
            </w:pPr>
            <w:r w:rsidRPr="00F55C06">
              <w:rPr>
                <w:rFonts w:ascii="Times New Roman" w:hAnsi="Times New Roman"/>
                <w:kern w:val="2"/>
                <w14:ligatures w14:val="standardContextual"/>
              </w:rPr>
              <w:t>Нотариус, в отношении которого принято решение об аннулировании свидетельства на осуществление нотариальной деятельности</w:t>
            </w:r>
          </w:p>
        </w:tc>
        <w:tc>
          <w:tcPr>
            <w:tcW w:w="1675" w:type="dxa"/>
          </w:tcPr>
          <w:p w14:paraId="306203A0" w14:textId="77777777" w:rsidR="00F55C06" w:rsidRPr="00F55C06" w:rsidRDefault="00F55C06" w:rsidP="00F55C06">
            <w:pPr>
              <w:jc w:val="both"/>
              <w:rPr>
                <w:rFonts w:ascii="Times New Roman" w:hAnsi="Times New Roman"/>
                <w:kern w:val="2"/>
                <w14:ligatures w14:val="standardContextual"/>
              </w:rPr>
            </w:pPr>
            <w:r w:rsidRPr="00F55C06">
              <w:rPr>
                <w:rFonts w:ascii="Times New Roman" w:hAnsi="Times New Roman"/>
                <w:kern w:val="2"/>
                <w14:ligatures w14:val="standardContextual"/>
              </w:rPr>
              <w:t>с 2 апреля по 31 декабря текущего года</w:t>
            </w:r>
          </w:p>
        </w:tc>
        <w:tc>
          <w:tcPr>
            <w:tcW w:w="2498" w:type="dxa"/>
          </w:tcPr>
          <w:p w14:paraId="3B31D7EF" w14:textId="77777777" w:rsidR="00F55C06" w:rsidRPr="00F55C06" w:rsidRDefault="00F55C06" w:rsidP="00F55C06">
            <w:pPr>
              <w:jc w:val="both"/>
              <w:rPr>
                <w:rFonts w:ascii="Times New Roman" w:hAnsi="Times New Roman"/>
                <w:kern w:val="2"/>
                <w14:ligatures w14:val="standardContextual"/>
              </w:rPr>
            </w:pPr>
            <w:r w:rsidRPr="00F55C06">
              <w:rPr>
                <w:rFonts w:ascii="Times New Roman" w:hAnsi="Times New Roman"/>
                <w:kern w:val="2"/>
                <w14:ligatures w14:val="standardContextual"/>
              </w:rPr>
              <w:t>За текущий год с 1 января по день представления сведений</w:t>
            </w:r>
          </w:p>
        </w:tc>
        <w:tc>
          <w:tcPr>
            <w:tcW w:w="2859" w:type="dxa"/>
          </w:tcPr>
          <w:p w14:paraId="0235B841" w14:textId="77777777" w:rsidR="00F55C06" w:rsidRPr="00F55C06" w:rsidRDefault="00F55C06" w:rsidP="00F55C06">
            <w:pPr>
              <w:jc w:val="both"/>
              <w:rPr>
                <w:rFonts w:ascii="Times New Roman" w:hAnsi="Times New Roman"/>
                <w:kern w:val="2"/>
                <w14:ligatures w14:val="standardContextual"/>
              </w:rPr>
            </w:pPr>
            <w:r w:rsidRPr="00F55C06">
              <w:rPr>
                <w:rFonts w:ascii="Times New Roman" w:hAnsi="Times New Roman"/>
                <w:kern w:val="2"/>
                <w14:ligatures w14:val="standardContextual"/>
              </w:rPr>
              <w:t>Не позднее 1 месяца со дня аннулирования свидетельства на осуществление нотариальной деятельности</w:t>
            </w:r>
          </w:p>
        </w:tc>
      </w:tr>
      <w:tr w:rsidR="00F55C06" w:rsidRPr="00F55C06" w14:paraId="22042865" w14:textId="77777777" w:rsidTr="004D460E">
        <w:tc>
          <w:tcPr>
            <w:tcW w:w="2313" w:type="dxa"/>
          </w:tcPr>
          <w:p w14:paraId="759536EC" w14:textId="77777777" w:rsidR="00F55C06" w:rsidRPr="00F55C06" w:rsidRDefault="00F55C06" w:rsidP="00F55C06">
            <w:pPr>
              <w:jc w:val="both"/>
              <w:rPr>
                <w:rFonts w:ascii="Times New Roman" w:hAnsi="Times New Roman"/>
                <w:kern w:val="2"/>
                <w14:ligatures w14:val="standardContextual"/>
              </w:rPr>
            </w:pPr>
            <w:r w:rsidRPr="00F55C06">
              <w:rPr>
                <w:rFonts w:ascii="Times New Roman" w:hAnsi="Times New Roman"/>
                <w:kern w:val="2"/>
                <w14:ligatures w14:val="standardContextual"/>
              </w:rPr>
              <w:t>Иностранная организация и ее представительства, прекращающие деятельность на территории Республики Беларусь</w:t>
            </w:r>
          </w:p>
        </w:tc>
        <w:tc>
          <w:tcPr>
            <w:tcW w:w="1675" w:type="dxa"/>
          </w:tcPr>
          <w:p w14:paraId="7868EAA0" w14:textId="77777777" w:rsidR="00F55C06" w:rsidRPr="00F55C06" w:rsidRDefault="00F55C06" w:rsidP="00F55C06">
            <w:pPr>
              <w:jc w:val="both"/>
              <w:rPr>
                <w:rFonts w:ascii="Times New Roman" w:hAnsi="Times New Roman"/>
                <w:kern w:val="2"/>
                <w14:ligatures w14:val="standardContextual"/>
              </w:rPr>
            </w:pPr>
            <w:r w:rsidRPr="00F55C06">
              <w:rPr>
                <w:rFonts w:ascii="Times New Roman" w:hAnsi="Times New Roman"/>
                <w:kern w:val="2"/>
                <w14:ligatures w14:val="standardContextual"/>
              </w:rPr>
              <w:t>с 2 апреля по 31 декабря текущего года</w:t>
            </w:r>
          </w:p>
        </w:tc>
        <w:tc>
          <w:tcPr>
            <w:tcW w:w="2498" w:type="dxa"/>
          </w:tcPr>
          <w:p w14:paraId="6BFDF5BB" w14:textId="77777777" w:rsidR="00F55C06" w:rsidRPr="00F55C06" w:rsidRDefault="00F55C06" w:rsidP="00F55C06">
            <w:pPr>
              <w:jc w:val="both"/>
              <w:rPr>
                <w:rFonts w:ascii="Times New Roman" w:hAnsi="Times New Roman"/>
                <w:kern w:val="2"/>
                <w14:ligatures w14:val="standardContextual"/>
              </w:rPr>
            </w:pPr>
            <w:r w:rsidRPr="00F55C06">
              <w:rPr>
                <w:rFonts w:ascii="Times New Roman" w:hAnsi="Times New Roman"/>
                <w:kern w:val="2"/>
                <w14:ligatures w14:val="standardContextual"/>
              </w:rPr>
              <w:t>За текущий год с 1 января по день представления сведений</w:t>
            </w:r>
          </w:p>
        </w:tc>
        <w:tc>
          <w:tcPr>
            <w:tcW w:w="2859" w:type="dxa"/>
          </w:tcPr>
          <w:p w14:paraId="08C8FFA6" w14:textId="77777777" w:rsidR="00F55C06" w:rsidRPr="00F55C06" w:rsidRDefault="00F55C06" w:rsidP="00F55C06">
            <w:pPr>
              <w:jc w:val="both"/>
              <w:rPr>
                <w:rFonts w:ascii="Times New Roman" w:hAnsi="Times New Roman"/>
                <w:kern w:val="2"/>
                <w14:ligatures w14:val="standardContextual"/>
              </w:rPr>
            </w:pPr>
            <w:r w:rsidRPr="00F55C06">
              <w:rPr>
                <w:rFonts w:ascii="Times New Roman" w:hAnsi="Times New Roman"/>
                <w:kern w:val="2"/>
                <w14:ligatures w14:val="standardContextual"/>
              </w:rPr>
              <w:t>Не позднее чем за 10 рабочих дней до дня прекращения деятельности на территории Республики Беларусь</w:t>
            </w:r>
          </w:p>
        </w:tc>
      </w:tr>
    </w:tbl>
    <w:p w14:paraId="58130659" w14:textId="16DDBECC" w:rsidR="00F55C06" w:rsidRDefault="00F55C06" w:rsidP="00F55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ED5C38" w14:textId="6932373D" w:rsidR="000D04F0" w:rsidRDefault="000D04F0" w:rsidP="00F55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4F0">
        <w:rPr>
          <w:rFonts w:ascii="Times New Roman" w:hAnsi="Times New Roman" w:cs="Times New Roman"/>
          <w:sz w:val="28"/>
          <w:szCs w:val="28"/>
        </w:rPr>
        <w:t>Признаваемые налоговыми агентами организации, представительства, индивидуальные предприниматели, в отношении которых применяются процедуры в деле о несостоятельности или банкротстве, за исключением санации, или находящиеся в процессе ликвидации (прекращения деятельности), нотариусы, в отношении которых приняты решения об аннулировании свидетельства на осуществление нотариальной деятельности, вправе представлять сведения, указанные в части первой настоящего подпункта, в электронном виде на USB-</w:t>
      </w:r>
      <w:proofErr w:type="spellStart"/>
      <w:r w:rsidRPr="000D04F0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0D04F0">
        <w:rPr>
          <w:rFonts w:ascii="Times New Roman" w:hAnsi="Times New Roman" w:cs="Times New Roman"/>
          <w:sz w:val="28"/>
          <w:szCs w:val="28"/>
        </w:rPr>
        <w:t>-накопителе в налоговый орган по месту их постановки на учет</w:t>
      </w:r>
      <w:r>
        <w:rPr>
          <w:rFonts w:ascii="Times New Roman" w:hAnsi="Times New Roman" w:cs="Times New Roman"/>
          <w:sz w:val="28"/>
          <w:szCs w:val="28"/>
        </w:rPr>
        <w:t xml:space="preserve"> (часть вторая подпункта 5.3</w:t>
      </w:r>
      <w:r w:rsidRPr="000D04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пункта 5 </w:t>
      </w:r>
      <w:r w:rsidRPr="0037638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76385">
        <w:rPr>
          <w:rFonts w:ascii="Times New Roman" w:hAnsi="Times New Roman" w:cs="Times New Roman"/>
          <w:sz w:val="28"/>
          <w:szCs w:val="28"/>
        </w:rPr>
        <w:t xml:space="preserve"> Совета Министров Республики Беларусь от 07.04.2021 № 201 «О представлении сведений о доходах физических лиц»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ADC2A14" w14:textId="77777777" w:rsidR="00BB7115" w:rsidRDefault="00BB7115" w:rsidP="00BB711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0B470F32" w14:textId="77777777" w:rsidR="00BB7115" w:rsidRPr="00F30936" w:rsidRDefault="00BB7115" w:rsidP="00BB7115">
      <w:pPr>
        <w:suppressAutoHyphens/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Пресс-центр инспекции МНС</w:t>
      </w:r>
    </w:p>
    <w:p w14:paraId="401EA10B" w14:textId="77777777" w:rsidR="00BB7115" w:rsidRPr="00F30936" w:rsidRDefault="00BB7115" w:rsidP="00BB7115">
      <w:pPr>
        <w:suppressAutoHyphens/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Беларусь</w:t>
      </w:r>
    </w:p>
    <w:p w14:paraId="7214FF74" w14:textId="77777777" w:rsidR="00BB7115" w:rsidRPr="00F30936" w:rsidRDefault="00BB7115" w:rsidP="00BB7115">
      <w:pPr>
        <w:suppressAutoHyphens/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Могилевской области</w:t>
      </w:r>
    </w:p>
    <w:p w14:paraId="2A990AE4" w14:textId="77777777" w:rsidR="00BB7115" w:rsidRPr="00F30936" w:rsidRDefault="00BB7115" w:rsidP="00BB7115">
      <w:pPr>
        <w:suppressAutoHyphens/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29 40 61</w:t>
      </w:r>
    </w:p>
    <w:p w14:paraId="381864B4" w14:textId="77777777" w:rsidR="00BB7115" w:rsidRPr="00F55C06" w:rsidRDefault="00BB7115" w:rsidP="00F55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B7115" w:rsidRPr="00F55C06" w:rsidSect="000661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21"/>
    <w:rsid w:val="00001121"/>
    <w:rsid w:val="00066157"/>
    <w:rsid w:val="00090D71"/>
    <w:rsid w:val="000D04F0"/>
    <w:rsid w:val="006D1934"/>
    <w:rsid w:val="008E46F9"/>
    <w:rsid w:val="00BB7115"/>
    <w:rsid w:val="00F55C06"/>
    <w:rsid w:val="00FE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AC4F"/>
  <w15:docId w15:val="{2C958003-0615-4231-AFA4-F351598E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C0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 Елена Владимировна</dc:creator>
  <cp:lastModifiedBy>Мозакова Елена Владимировна</cp:lastModifiedBy>
  <cp:revision>2</cp:revision>
  <cp:lastPrinted>2025-02-17T10:55:00Z</cp:lastPrinted>
  <dcterms:created xsi:type="dcterms:W3CDTF">2025-03-04T08:01:00Z</dcterms:created>
  <dcterms:modified xsi:type="dcterms:W3CDTF">2025-03-04T08:01:00Z</dcterms:modified>
</cp:coreProperties>
</file>