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6"/>
        <w:gridCol w:w="7591"/>
      </w:tblGrid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Нейропсихологический кабинет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проекта, лет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7778" w:rsidRPr="00B97778" w:rsidT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Организация-заявитель, предлагающая проект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УНП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701213336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«Средняя школа №1 </w:t>
            </w:r>
            <w:proofErr w:type="spellStart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аусы</w:t>
            </w:r>
            <w:proofErr w:type="spellEnd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ул. Азарова 44, Чаусы, Могилёвская область 213206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school-1@chausy-roo.by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 ответственного лица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ответственного лица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Погодитская</w:t>
            </w:r>
            <w:proofErr w:type="spellEnd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 для связи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8(02242)78505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Целевая группа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-  Ученики с нарушениями речи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Родители, заинтересованные в развитии когнитивных способностей ребёнка.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 Учителя, которые хотят применять психологические методы в учебном процессе.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  Воспитатели и классные руководители, работающие с эмоциональными и социальными проблемами учеников.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 Психологи, логопеды, социальные педагоги, занимающиеся развитием навыков детей. 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«Средняя школа №1 </w:t>
            </w:r>
            <w:proofErr w:type="spellStart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аусы</w:t>
            </w:r>
            <w:proofErr w:type="spellEnd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2537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Речевые функции связаны с работой различных отделов головного мозга, включая левое полушарие, теменную и лобную кору, подкорковые структуры, а также межполушарные взаимодействия. Нарушения речи могут возникать </w:t>
            </w:r>
            <w:proofErr w:type="gramStart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вследствие</w:t>
            </w:r>
            <w:proofErr w:type="gramEnd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Дефицита межполушарного взаимодействия, затрудняющего синхронизацию моторных и языковых процессов.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Недоразвития лобных долей, ответственных за программирование и контроль речевой активности.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Дисфункции подкорковых структур, влияющих на автоматизацию движений, необходимых для артикуляции.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Сенсомоторных нарушений, затрудняющих восприятие и </w:t>
            </w:r>
            <w:r w:rsidRPr="00B9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обработку речевой информации.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коррекционных методик: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Проект ориентирован на восстановление нейропсихологических механизмов речи посредством комплексного подхода: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Нейропсихологическая диагностика для выявления когнитивных и нейродинамических отклонений.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Коррекционные упражнения, направленные на активацию зон мозга, связанных с речевой продукцией.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Сенсомоторные тренировки для улучшения координации речевых движений и взаимодействия нейронных цепей.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Игровые и творческие методики, способствующие формированию новых нейронных связей.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Нейропсихологическая значимость проекта: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компенсаторных механизмов: при поражении речевых зон мозга проект помогает активировать альтернативные нейронные пути.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Ускорение формирования нейронных связей, что способствует более устойчивому овладению языковыми навыками.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когнитивного и эмоционального напряжения, облегчая процесс обучения и социализации.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Мозг ребенка обладает уникальной пластичностью, особенно в возрасте до 12 лет. В этот период активно формируются нейронные связи, происходит интенсивное развитие когнитивных функций, моторики и речевых навыков. В учреждении образования ежегодно наблюдается увеличение количества детей с особенностями нарушения речи (2022 г. – 2023 г. – 39%; 2023 г. - 2024 г. – 42%; 2024 г. – 2025 г. – 46%), но при своевременном применении комплексных методов </w:t>
            </w:r>
            <w:proofErr w:type="spellStart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нейрокорекции</w:t>
            </w:r>
            <w:proofErr w:type="spellEnd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 эффективное преодоление речевых нарушений. Таким образом, школа станет пространством, способствующим гармоничному развитию личности и повышению качества образования. Каждый ученик сможет получить необходимую поддержку для развития </w:t>
            </w:r>
            <w:proofErr w:type="spellStart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, эмоционального интеллекта и когнитивных навыков.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Создание специализированной среды, обеспечивающей комплексную нейропсихологическую поддержку детям с речевыми нарушениями, направленную на развитие когнитивных способностей, коммуникативных навыков и эмоционального благополучия.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Краткое содержание </w:t>
            </w: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(суть)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проекта реализуется: диагностика, индивидуальные коррекционные программы, занятия с логопедом и </w:t>
            </w:r>
            <w:proofErr w:type="spellStart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нейропсихологом</w:t>
            </w:r>
            <w:proofErr w:type="spellEnd"/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, сенсомоторные тренировки, работа с родителями и педагогами. Используются эффективные и научно обоснованные методы, направленные на активацию пластичности детского мозга. Проект предусматривает устойчивое сопровождение детей.</w:t>
            </w:r>
          </w:p>
        </w:tc>
      </w:tr>
      <w:tr w:rsidR="00B97778" w:rsidRPr="00B97778" w:rsidT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проекта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поступлений (план)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Валюта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EUR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15400,00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донора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14000,00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</w:tr>
      <w:tr w:rsidR="00B97778" w:rsidRPr="00B97778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Дальнейшая деятельность по окончании проекта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1. Продолжение сопровождения детей: диагностики, поддерживающие занятия, консультации для закрепления достигнутых результатов;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2. Работа с семьями: организация обучающих встреч и разработка домашних программ сопровождения для родителей, чтобы поддерживать речевое и эмоциональное развитие детей в быту.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3. Трансляция опыта.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4. Мониторинг качества и развития. </w:t>
            </w: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778" w:rsidRPr="00B97778" w:rsidRDefault="00B9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7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</w:tr>
    </w:tbl>
    <w:p w:rsidR="00327D5A" w:rsidRDefault="00B97778"/>
    <w:p w:rsidR="00B97778" w:rsidRDefault="00B97778"/>
    <w:p w:rsidR="00B97778" w:rsidRDefault="00B97778"/>
    <w:p w:rsidR="00B97778" w:rsidRDefault="00B97778"/>
    <w:p w:rsidR="00B97778" w:rsidRDefault="00B97778"/>
    <w:p w:rsidR="00B97778" w:rsidRDefault="00B97778"/>
    <w:p w:rsidR="00B97778" w:rsidRDefault="00B97778"/>
    <w:p w:rsidR="00B97778" w:rsidRDefault="00B97778"/>
    <w:p w:rsidR="00B97778" w:rsidRDefault="00B97778"/>
    <w:p w:rsidR="00B97778" w:rsidRDefault="00B97778"/>
    <w:p w:rsidR="00B97778" w:rsidRDefault="00B97778"/>
    <w:p w:rsidR="00B97778" w:rsidRDefault="00B97778"/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>Humanitarian project application</w:t>
      </w:r>
      <w:r w:rsidRPr="00EE6EEF">
        <w:rPr>
          <w:rFonts w:ascii="Times New Roman" w:hAnsi="Times New Roman" w:cs="Times New Roman"/>
          <w:lang w:val="en-US"/>
        </w:rPr>
        <w:tab/>
      </w:r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ab/>
      </w:r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>The project title</w:t>
      </w:r>
      <w:r w:rsidRPr="00EE6EEF">
        <w:rPr>
          <w:rFonts w:ascii="Times New Roman" w:hAnsi="Times New Roman" w:cs="Times New Roman"/>
          <w:lang w:val="en-US"/>
        </w:rPr>
        <w:tab/>
      </w:r>
      <w:r w:rsidRPr="00EE6EEF">
        <w:rPr>
          <w:rFonts w:ascii="Times New Roman" w:hAnsi="Times New Roman" w:cs="Times New Roman"/>
          <w:b/>
          <w:bCs/>
          <w:lang w:val="en-US"/>
        </w:rPr>
        <w:t>Neuropsychological Office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lang w:val="en-US"/>
        </w:rPr>
        <w:t>The Project duration, years</w:t>
      </w:r>
      <w:r w:rsidRPr="00EE6EEF">
        <w:rPr>
          <w:rFonts w:ascii="Times New Roman" w:hAnsi="Times New Roman" w:cs="Times New Roman"/>
          <w:b/>
          <w:bCs/>
          <w:lang w:val="en-US"/>
        </w:rPr>
        <w:tab/>
        <w:t>1</w:t>
      </w:r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 xml:space="preserve">Applicant </w:t>
      </w:r>
      <w:proofErr w:type="spellStart"/>
      <w:r w:rsidRPr="00EE6EEF">
        <w:rPr>
          <w:rFonts w:ascii="Times New Roman" w:hAnsi="Times New Roman" w:cs="Times New Roman"/>
          <w:lang w:val="en-US"/>
        </w:rPr>
        <w:t>organisation</w:t>
      </w:r>
      <w:proofErr w:type="spellEnd"/>
      <w:r w:rsidRPr="00EE6EEF">
        <w:rPr>
          <w:rFonts w:ascii="Times New Roman" w:hAnsi="Times New Roman" w:cs="Times New Roman"/>
          <w:lang w:val="en-US"/>
        </w:rPr>
        <w:t xml:space="preserve"> </w:t>
      </w:r>
      <w:r w:rsidRPr="00EB622B">
        <w:rPr>
          <w:rFonts w:ascii="Times New Roman" w:hAnsi="Times New Roman" w:cs="Times New Roman"/>
          <w:i/>
          <w:lang w:val="en-US"/>
        </w:rPr>
        <w:t>proposing the project</w:t>
      </w:r>
      <w:r w:rsidRPr="00EE6EEF">
        <w:rPr>
          <w:rFonts w:ascii="Times New Roman" w:hAnsi="Times New Roman" w:cs="Times New Roman"/>
          <w:lang w:val="en-US"/>
        </w:rPr>
        <w:tab/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E6EEF">
        <w:rPr>
          <w:rFonts w:ascii="Times New Roman" w:hAnsi="Times New Roman" w:cs="Times New Roman"/>
          <w:lang w:val="en-US"/>
        </w:rPr>
        <w:t>Organisation</w:t>
      </w:r>
      <w:proofErr w:type="spellEnd"/>
      <w:r w:rsidRPr="00EE6EEF">
        <w:rPr>
          <w:rFonts w:ascii="Times New Roman" w:hAnsi="Times New Roman" w:cs="Times New Roman"/>
          <w:lang w:val="en-US"/>
        </w:rPr>
        <w:t xml:space="preserve"> name</w:t>
      </w:r>
      <w:r w:rsidRPr="00EE6EEF">
        <w:rPr>
          <w:rFonts w:ascii="Times New Roman" w:hAnsi="Times New Roman" w:cs="Times New Roman"/>
          <w:lang w:val="en-US"/>
        </w:rPr>
        <w:tab/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State Educational Institution "Secondary School No. 1 of the Town of </w:t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Chausy</w:t>
      </w:r>
      <w:proofErr w:type="spellEnd"/>
      <w:r w:rsidRPr="00EE6EEF">
        <w:rPr>
          <w:rFonts w:ascii="Times New Roman" w:hAnsi="Times New Roman" w:cs="Times New Roman"/>
          <w:b/>
          <w:bCs/>
          <w:lang w:val="en-US"/>
        </w:rPr>
        <w:t>"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lang w:val="en-US"/>
        </w:rPr>
        <w:t>Address</w:t>
      </w:r>
      <w:r w:rsidRPr="00EE6EEF">
        <w:rPr>
          <w:rFonts w:ascii="Times New Roman" w:hAnsi="Times New Roman" w:cs="Times New Roman"/>
          <w:lang w:val="en-US"/>
        </w:rPr>
        <w:tab/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44 </w:t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Azarov</w:t>
      </w:r>
      <w:proofErr w:type="spellEnd"/>
      <w:r w:rsidRPr="00EE6EEF">
        <w:rPr>
          <w:rFonts w:ascii="Times New Roman" w:hAnsi="Times New Roman" w:cs="Times New Roman"/>
          <w:b/>
          <w:bCs/>
          <w:lang w:val="en-US"/>
        </w:rPr>
        <w:t xml:space="preserve"> Street, </w:t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Chausy</w:t>
      </w:r>
      <w:proofErr w:type="spellEnd"/>
      <w:r w:rsidRPr="00EE6EEF">
        <w:rPr>
          <w:rFonts w:ascii="Times New Roman" w:hAnsi="Times New Roman" w:cs="Times New Roman"/>
          <w:b/>
          <w:bCs/>
          <w:lang w:val="en-US"/>
        </w:rPr>
        <w:t xml:space="preserve">, Mogilev Region 213206 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>school-1@chausy-roo.by"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lang w:val="en-US"/>
        </w:rPr>
        <w:t>Position of the contact person</w:t>
      </w:r>
      <w:r w:rsidRPr="00EE6EEF">
        <w:rPr>
          <w:rFonts w:ascii="Times New Roman" w:hAnsi="Times New Roman" w:cs="Times New Roman"/>
          <w:lang w:val="en-US"/>
        </w:rPr>
        <w:tab/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 Principal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lang w:val="en-US"/>
        </w:rPr>
        <w:t>Name, surname of the contact person</w:t>
      </w:r>
      <w:r w:rsidRPr="00EE6EEF">
        <w:rPr>
          <w:rFonts w:ascii="Times New Roman" w:hAnsi="Times New Roman" w:cs="Times New Roman"/>
          <w:lang w:val="en-US"/>
        </w:rPr>
        <w:tab/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Pogoditskaya</w:t>
      </w:r>
      <w:proofErr w:type="spellEnd"/>
      <w:r w:rsidRPr="00EE6EEF">
        <w:rPr>
          <w:rFonts w:ascii="Times New Roman" w:hAnsi="Times New Roman" w:cs="Times New Roman"/>
          <w:b/>
          <w:bCs/>
          <w:lang w:val="en-US"/>
        </w:rPr>
        <w:t xml:space="preserve"> Tatyana </w:t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Alexandrovna</w:t>
      </w:r>
      <w:proofErr w:type="spellEnd"/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lang w:val="en-US"/>
        </w:rPr>
        <w:t>Contact details for liaison</w:t>
      </w:r>
      <w:r w:rsidRPr="00EE6EEF">
        <w:rPr>
          <w:rFonts w:ascii="Times New Roman" w:hAnsi="Times New Roman" w:cs="Times New Roman"/>
          <w:lang w:val="en-US"/>
        </w:rPr>
        <w:tab/>
      </w:r>
      <w:r w:rsidRPr="00EE6EEF">
        <w:rPr>
          <w:rFonts w:ascii="Times New Roman" w:hAnsi="Times New Roman" w:cs="Times New Roman"/>
          <w:b/>
          <w:bCs/>
          <w:lang w:val="en-US"/>
        </w:rPr>
        <w:t>8(02242)78505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lang w:val="en-US"/>
        </w:rPr>
        <w:t>The Target group</w:t>
      </w:r>
      <w:r w:rsidRPr="00EE6EEF">
        <w:rPr>
          <w:rFonts w:ascii="Times New Roman" w:hAnsi="Times New Roman" w:cs="Times New Roman"/>
          <w:lang w:val="en-US"/>
        </w:rPr>
        <w:tab/>
        <w:t xml:space="preserve">    </w:t>
      </w:r>
      <w:r w:rsidRPr="00EE6EEF">
        <w:rPr>
          <w:rFonts w:ascii="Times New Roman" w:hAnsi="Times New Roman" w:cs="Times New Roman"/>
          <w:b/>
          <w:bCs/>
          <w:lang w:val="en-US"/>
        </w:rPr>
        <w:t>- Students with speech impairments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 xml:space="preserve">                                       - Parents who are interested in developing their child's cognitive abilities.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 xml:space="preserve">                                     - Teachers who want to apply psychological methods in the educational process.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 xml:space="preserve">                                    - Educators and class teachers working with students' emotional and social problems.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 xml:space="preserve">                                  </w:t>
      </w:r>
      <w:proofErr w:type="gramStart"/>
      <w:r w:rsidRPr="00EE6EEF">
        <w:rPr>
          <w:rFonts w:ascii="Times New Roman" w:hAnsi="Times New Roman" w:cs="Times New Roman"/>
          <w:b/>
          <w:bCs/>
          <w:lang w:val="en-US"/>
        </w:rPr>
        <w:t>- Psychologists, speech therapists, social educators</w:t>
      </w:r>
      <w:r>
        <w:rPr>
          <w:rFonts w:ascii="Times New Roman" w:hAnsi="Times New Roman" w:cs="Times New Roman"/>
          <w:b/>
          <w:bCs/>
          <w:lang w:val="en-US"/>
        </w:rPr>
        <w:t xml:space="preserve"> who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are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 involved in developing children's skills."</w:t>
      </w:r>
      <w:proofErr w:type="gramEnd"/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lang w:val="en-US"/>
        </w:rPr>
        <w:t xml:space="preserve">Place of project </w:t>
      </w:r>
      <w:proofErr w:type="spellStart"/>
      <w:r w:rsidRPr="00EE6EEF">
        <w:rPr>
          <w:rFonts w:ascii="Times New Roman" w:hAnsi="Times New Roman" w:cs="Times New Roman"/>
          <w:lang w:val="en-US"/>
        </w:rPr>
        <w:t>realisation</w:t>
      </w:r>
      <w:proofErr w:type="spellEnd"/>
      <w:r w:rsidRPr="00EE6EEF">
        <w:rPr>
          <w:rFonts w:ascii="Times New Roman" w:hAnsi="Times New Roman" w:cs="Times New Roman"/>
          <w:lang w:val="en-US"/>
        </w:rPr>
        <w:tab/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State Educational Institution "Secondary School No. 1 of the City of </w:t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Chausy</w:t>
      </w:r>
      <w:proofErr w:type="spellEnd"/>
      <w:r w:rsidRPr="00EE6EEF">
        <w:rPr>
          <w:rFonts w:ascii="Times New Roman" w:hAnsi="Times New Roman" w:cs="Times New Roman"/>
          <w:b/>
          <w:bCs/>
          <w:lang w:val="en-US"/>
        </w:rPr>
        <w:t>"</w:t>
      </w:r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>Justification of the problem taking into account the baseline situation in the project region</w:t>
      </w:r>
      <w:r w:rsidRPr="00EE6EEF">
        <w:rPr>
          <w:rFonts w:ascii="Times New Roman" w:hAnsi="Times New Roman" w:cs="Times New Roman"/>
          <w:lang w:val="en-US"/>
        </w:rPr>
        <w:tab/>
      </w:r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 xml:space="preserve">Speech functions are associated with the work of various parts of the brain, including the left hemisphere, parietal and frontal cortex, subcortical structures, as well as </w:t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interhemispheric</w:t>
      </w:r>
      <w:proofErr w:type="spellEnd"/>
      <w:r w:rsidRPr="00EE6EEF">
        <w:rPr>
          <w:rFonts w:ascii="Times New Roman" w:hAnsi="Times New Roman" w:cs="Times New Roman"/>
          <w:b/>
          <w:bCs/>
          <w:lang w:val="en-US"/>
        </w:rPr>
        <w:t xml:space="preserve"> interactions. Speech disorders can occur due to: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 D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eficit of </w:t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interhemispheric</w:t>
      </w:r>
      <w:proofErr w:type="spellEnd"/>
      <w:r w:rsidRPr="00EE6EEF">
        <w:rPr>
          <w:rFonts w:ascii="Times New Roman" w:hAnsi="Times New Roman" w:cs="Times New Roman"/>
          <w:b/>
          <w:bCs/>
          <w:lang w:val="en-US"/>
        </w:rPr>
        <w:t xml:space="preserve"> interaction, which complicates the synchronization of motor and language processes.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 U</w:t>
      </w:r>
      <w:r w:rsidRPr="00EE6EEF">
        <w:rPr>
          <w:rFonts w:ascii="Times New Roman" w:hAnsi="Times New Roman" w:cs="Times New Roman"/>
          <w:b/>
          <w:bCs/>
          <w:lang w:val="en-US"/>
        </w:rPr>
        <w:t>nderdevelopment of the frontal lobes responsible for programming and control of speech activity.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 Dy</w:t>
      </w:r>
      <w:r w:rsidRPr="00EE6EEF">
        <w:rPr>
          <w:rFonts w:ascii="Times New Roman" w:hAnsi="Times New Roman" w:cs="Times New Roman"/>
          <w:b/>
          <w:bCs/>
          <w:lang w:val="en-US"/>
        </w:rPr>
        <w:t>sfunctions of subcortical structures that affect the automation of movements</w:t>
      </w:r>
      <w:r>
        <w:rPr>
          <w:rFonts w:ascii="Times New Roman" w:hAnsi="Times New Roman" w:cs="Times New Roman"/>
          <w:b/>
          <w:bCs/>
          <w:lang w:val="en-US"/>
        </w:rPr>
        <w:t xml:space="preserve"> which are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 necessary for articulation.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lastRenderedPageBreak/>
        <w:t>-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</w:t>
      </w:r>
      <w:r w:rsidRPr="00EE6EEF">
        <w:rPr>
          <w:rFonts w:ascii="Times New Roman" w:hAnsi="Times New Roman" w:cs="Times New Roman"/>
          <w:b/>
          <w:bCs/>
          <w:lang w:val="en-US"/>
        </w:rPr>
        <w:t>ensorimotor</w:t>
      </w:r>
      <w:proofErr w:type="gramEnd"/>
      <w:r w:rsidRPr="00EE6EEF">
        <w:rPr>
          <w:rFonts w:ascii="Times New Roman" w:hAnsi="Times New Roman" w:cs="Times New Roman"/>
          <w:b/>
          <w:bCs/>
          <w:lang w:val="en-US"/>
        </w:rPr>
        <w:t xml:space="preserve"> disorders that complicate the perception and processing of speech information.</w:t>
      </w:r>
    </w:p>
    <w:p w:rsidR="00B97778" w:rsidRPr="00EB622B" w:rsidRDefault="00B97778" w:rsidP="00B97778">
      <w:pPr>
        <w:rPr>
          <w:rFonts w:ascii="Times New Roman" w:hAnsi="Times New Roman" w:cs="Times New Roman"/>
          <w:bCs/>
          <w:lang w:val="en-US"/>
        </w:rPr>
      </w:pPr>
      <w:r w:rsidRPr="00EB622B">
        <w:rPr>
          <w:rFonts w:ascii="Times New Roman" w:hAnsi="Times New Roman" w:cs="Times New Roman"/>
          <w:bCs/>
          <w:lang w:val="en-US"/>
        </w:rPr>
        <w:t>Justification of correction methods: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>The project is aimed at restoring neuropsychological mechanisms of speech through an integrated approach: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 N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europsychological diagnostics to identify cognitive and </w:t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neurodynamic</w:t>
      </w:r>
      <w:proofErr w:type="spellEnd"/>
      <w:r w:rsidRPr="00EE6EEF">
        <w:rPr>
          <w:rFonts w:ascii="Times New Roman" w:hAnsi="Times New Roman" w:cs="Times New Roman"/>
          <w:b/>
          <w:bCs/>
          <w:lang w:val="en-US"/>
        </w:rPr>
        <w:t xml:space="preserve"> deviations.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>- Corrective exercises aimed at activating areas of the brain associated with speech production.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>- Sensorimotor training to improve coordination speech movements and interaction of neural circuits.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>- Game and creative methods that promote the formation of new neural connections.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>Neuropsychological significance of the project: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>- Development of compensatory mechanisms: in case of damage to the speech zones of the brain, the project helps to activate alternative neural pathways.</w:t>
      </w:r>
    </w:p>
    <w:p w:rsidR="00B97778" w:rsidRPr="00EB622B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 xml:space="preserve">- Acceleration of the formation of neural connections, which contributes to a more stable </w:t>
      </w:r>
      <w:r w:rsidRPr="00EB622B">
        <w:rPr>
          <w:rFonts w:ascii="Times New Roman" w:hAnsi="Times New Roman" w:cs="Times New Roman"/>
          <w:b/>
          <w:bCs/>
          <w:lang w:val="en-US"/>
        </w:rPr>
        <w:t>acquisition of language skills.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B622B">
        <w:rPr>
          <w:rFonts w:ascii="Times New Roman" w:hAnsi="Times New Roman" w:cs="Times New Roman"/>
          <w:b/>
          <w:bCs/>
          <w:lang w:val="en-US"/>
        </w:rPr>
        <w:t>- Reduction of cognitive and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 emotional stress, facilitating the process of learning and socialization.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 xml:space="preserve">The child's brain has unique plasticity, especially at the age of up to 12 years. During this period, neural connections are actively </w:t>
      </w:r>
      <w:proofErr w:type="gramStart"/>
      <w:r w:rsidRPr="00EE6EEF">
        <w:rPr>
          <w:rFonts w:ascii="Times New Roman" w:hAnsi="Times New Roman" w:cs="Times New Roman"/>
          <w:b/>
          <w:bCs/>
          <w:lang w:val="en-US"/>
        </w:rPr>
        <w:t>formed,</w:t>
      </w:r>
      <w:proofErr w:type="gramEnd"/>
      <w:r w:rsidRPr="00EE6EEF">
        <w:rPr>
          <w:rFonts w:ascii="Times New Roman" w:hAnsi="Times New Roman" w:cs="Times New Roman"/>
          <w:b/>
          <w:bCs/>
          <w:lang w:val="en-US"/>
        </w:rPr>
        <w:t xml:space="preserve"> there is an intensive development of cognitive functions, motor skills and speech skills. The educational institution annually observes an increase in the number of children with speech impairments (2022 - 2023 - 39%; 2023 - 2024 - 42%; 2024 - 2025 - 46%), but with the timely application of complex </w:t>
      </w:r>
      <w:proofErr w:type="spellStart"/>
      <w:r w:rsidRPr="00EE6EEF">
        <w:rPr>
          <w:rFonts w:ascii="Times New Roman" w:hAnsi="Times New Roman" w:cs="Times New Roman"/>
          <w:b/>
          <w:bCs/>
          <w:lang w:val="en-US"/>
        </w:rPr>
        <w:t>neurocorrection</w:t>
      </w:r>
      <w:proofErr w:type="spellEnd"/>
      <w:r w:rsidRPr="00EE6EEF">
        <w:rPr>
          <w:rFonts w:ascii="Times New Roman" w:hAnsi="Times New Roman" w:cs="Times New Roman"/>
          <w:b/>
          <w:bCs/>
          <w:lang w:val="en-US"/>
        </w:rPr>
        <w:t xml:space="preserve"> methods, it is possible to effectively overcome speech disorders. Thus, the school will become a space that promotes the harmonious development of the individual</w:t>
      </w:r>
      <w:r>
        <w:rPr>
          <w:rFonts w:ascii="Times New Roman" w:hAnsi="Times New Roman" w:cs="Times New Roman"/>
          <w:b/>
          <w:bCs/>
          <w:lang w:val="en-US"/>
        </w:rPr>
        <w:t>ity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 and improves the quality of education. Each student will be able to receive the necessary support for the development of self-regulation, emotional intelligence and cognitive skills."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lang w:val="en-US"/>
        </w:rPr>
        <w:t>Project Aim</w:t>
      </w:r>
      <w:r w:rsidRPr="00EE6EEF">
        <w:rPr>
          <w:rFonts w:ascii="Times New Roman" w:hAnsi="Times New Roman" w:cs="Times New Roman"/>
          <w:lang w:val="en-US"/>
        </w:rPr>
        <w:tab/>
      </w:r>
      <w:r w:rsidRPr="00EE6EEF">
        <w:rPr>
          <w:rFonts w:ascii="Times New Roman" w:hAnsi="Times New Roman" w:cs="Times New Roman"/>
          <w:b/>
          <w:bCs/>
          <w:lang w:val="en-US"/>
        </w:rPr>
        <w:t>Th</w:t>
      </w:r>
      <w:r w:rsidRPr="00EE6EEF">
        <w:rPr>
          <w:rFonts w:ascii="Times New Roman" w:hAnsi="Times New Roman" w:cs="Times New Roman"/>
          <w:lang w:val="en-US"/>
        </w:rPr>
        <w:t xml:space="preserve">e </w:t>
      </w:r>
      <w:r w:rsidRPr="00EE6EEF">
        <w:rPr>
          <w:rFonts w:ascii="Times New Roman" w:hAnsi="Times New Roman" w:cs="Times New Roman"/>
          <w:b/>
          <w:bCs/>
          <w:lang w:val="en-US"/>
        </w:rPr>
        <w:t>creation of a specialized environment providing comprehensive neuropsychological support for children with speech disorders, aimed at developing cognitive abilities, communication skills and emotional well-being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lang w:val="en-US"/>
        </w:rPr>
        <w:t>Project Summary</w:t>
      </w:r>
      <w:r w:rsidRPr="00EE6EEF">
        <w:rPr>
          <w:rFonts w:ascii="Times New Roman" w:hAnsi="Times New Roman" w:cs="Times New Roman"/>
          <w:lang w:val="en-US"/>
        </w:rPr>
        <w:tab/>
      </w:r>
      <w:r w:rsidRPr="00EE6EEF">
        <w:rPr>
          <w:rFonts w:ascii="Times New Roman" w:hAnsi="Times New Roman" w:cs="Times New Roman"/>
          <w:b/>
          <w:bCs/>
          <w:lang w:val="en-US"/>
        </w:rPr>
        <w:t>The project includes: diagnostics, individual correction programs, classes with a speech therapist and neuropsychologist, sensorimotor training, special work with parents and teachers. Effective and scientifically proven methods are used, aimed at activating the plasticity of the child's</w:t>
      </w:r>
      <w:r>
        <w:rPr>
          <w:rFonts w:ascii="Times New Roman" w:hAnsi="Times New Roman" w:cs="Times New Roman"/>
          <w:b/>
          <w:bCs/>
          <w:lang w:val="en-US"/>
        </w:rPr>
        <w:t xml:space="preserve"> brain. The project provides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 sustainable support for children.</w:t>
      </w:r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>Total project funding</w:t>
      </w:r>
      <w:r w:rsidRPr="00EE6EEF">
        <w:rPr>
          <w:rFonts w:ascii="Times New Roman" w:hAnsi="Times New Roman" w:cs="Times New Roman"/>
          <w:lang w:val="en-US"/>
        </w:rPr>
        <w:tab/>
      </w:r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>Planned number of trenches</w:t>
      </w:r>
      <w:r w:rsidRPr="00EE6EEF">
        <w:rPr>
          <w:rFonts w:ascii="Times New Roman" w:hAnsi="Times New Roman" w:cs="Times New Roman"/>
          <w:lang w:val="en-US"/>
        </w:rPr>
        <w:tab/>
        <w:t>14000</w:t>
      </w:r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>Currency</w:t>
      </w:r>
      <w:r w:rsidRPr="00EE6EEF">
        <w:rPr>
          <w:rFonts w:ascii="Times New Roman" w:hAnsi="Times New Roman" w:cs="Times New Roman"/>
          <w:lang w:val="en-US"/>
        </w:rPr>
        <w:tab/>
        <w:t>EUR</w:t>
      </w:r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>Total</w:t>
      </w:r>
      <w:r w:rsidRPr="00EE6EEF">
        <w:rPr>
          <w:rFonts w:ascii="Times New Roman" w:hAnsi="Times New Roman" w:cs="Times New Roman"/>
          <w:lang w:val="en-US"/>
        </w:rPr>
        <w:tab/>
        <w:t>15400</w:t>
      </w:r>
      <w:proofErr w:type="gramStart"/>
      <w:r w:rsidRPr="00EE6EEF">
        <w:rPr>
          <w:rFonts w:ascii="Times New Roman" w:hAnsi="Times New Roman" w:cs="Times New Roman"/>
          <w:lang w:val="en-US"/>
        </w:rPr>
        <w:t>,00</w:t>
      </w:r>
      <w:proofErr w:type="gramEnd"/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>Donor funds</w:t>
      </w:r>
      <w:r w:rsidRPr="00EE6EEF">
        <w:rPr>
          <w:rFonts w:ascii="Times New Roman" w:hAnsi="Times New Roman" w:cs="Times New Roman"/>
          <w:lang w:val="en-US"/>
        </w:rPr>
        <w:tab/>
        <w:t>14000</w:t>
      </w:r>
      <w:proofErr w:type="gramStart"/>
      <w:r w:rsidRPr="00EE6EEF">
        <w:rPr>
          <w:rFonts w:ascii="Times New Roman" w:hAnsi="Times New Roman" w:cs="Times New Roman"/>
          <w:lang w:val="en-US"/>
        </w:rPr>
        <w:t>,00</w:t>
      </w:r>
      <w:proofErr w:type="gramEnd"/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t>Co-financing</w:t>
      </w:r>
      <w:r w:rsidRPr="00EE6EEF">
        <w:rPr>
          <w:rFonts w:ascii="Times New Roman" w:hAnsi="Times New Roman" w:cs="Times New Roman"/>
          <w:lang w:val="en-US"/>
        </w:rPr>
        <w:tab/>
        <w:t>1400</w:t>
      </w:r>
      <w:proofErr w:type="gramStart"/>
      <w:r w:rsidRPr="00EE6EEF">
        <w:rPr>
          <w:rFonts w:ascii="Times New Roman" w:hAnsi="Times New Roman" w:cs="Times New Roman"/>
          <w:lang w:val="en-US"/>
        </w:rPr>
        <w:t>,00</w:t>
      </w:r>
      <w:proofErr w:type="gramEnd"/>
    </w:p>
    <w:p w:rsidR="00B97778" w:rsidRPr="00EE6EEF" w:rsidRDefault="00B97778" w:rsidP="00B97778">
      <w:pPr>
        <w:rPr>
          <w:rFonts w:ascii="Times New Roman" w:hAnsi="Times New Roman" w:cs="Times New Roman"/>
          <w:lang w:val="en-US"/>
        </w:rPr>
      </w:pPr>
      <w:r w:rsidRPr="00EE6EEF">
        <w:rPr>
          <w:rFonts w:ascii="Times New Roman" w:hAnsi="Times New Roman" w:cs="Times New Roman"/>
          <w:lang w:val="en-US"/>
        </w:rPr>
        <w:lastRenderedPageBreak/>
        <w:t>Further activities at the end of the project</w:t>
      </w:r>
      <w:r w:rsidRPr="00EE6EEF">
        <w:rPr>
          <w:rFonts w:ascii="Times New Roman" w:hAnsi="Times New Roman" w:cs="Times New Roman"/>
          <w:lang w:val="en-US"/>
        </w:rPr>
        <w:tab/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The c</w:t>
      </w:r>
      <w:r w:rsidRPr="00EE6EEF">
        <w:rPr>
          <w:rFonts w:ascii="Times New Roman" w:hAnsi="Times New Roman" w:cs="Times New Roman"/>
          <w:b/>
          <w:bCs/>
          <w:lang w:val="en-US"/>
        </w:rPr>
        <w:t>ontinued child support: diagnostics, supportive sessions, consultations to consolidate achieved results;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>2. Work with families: organizing educational meetings and developing home support programs for parents to support children's speech and emotional development in everyday life.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 S</w:t>
      </w:r>
      <w:r w:rsidRPr="00EE6EEF">
        <w:rPr>
          <w:rFonts w:ascii="Times New Roman" w:hAnsi="Times New Roman" w:cs="Times New Roman"/>
          <w:b/>
          <w:bCs/>
          <w:lang w:val="en-US"/>
        </w:rPr>
        <w:t>haring</w:t>
      </w:r>
      <w:r w:rsidRPr="00EE6EEF">
        <w:rPr>
          <w:rFonts w:ascii="Times New Roman" w:hAnsi="Times New Roman" w:cs="Times New Roman"/>
          <w:lang w:val="en-US"/>
        </w:rPr>
        <w:t xml:space="preserve"> 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lang w:val="en-US"/>
        </w:rPr>
        <w:t xml:space="preserve">the </w:t>
      </w:r>
      <w:r w:rsidRPr="00EE6EEF">
        <w:rPr>
          <w:rFonts w:ascii="Times New Roman" w:hAnsi="Times New Roman" w:cs="Times New Roman"/>
          <w:b/>
          <w:bCs/>
          <w:lang w:val="en-US"/>
        </w:rPr>
        <w:t>experience.</w:t>
      </w:r>
    </w:p>
    <w:p w:rsidR="00B97778" w:rsidRPr="00EE6EEF" w:rsidRDefault="00B97778" w:rsidP="00B97778">
      <w:pPr>
        <w:rPr>
          <w:rFonts w:ascii="Times New Roman" w:hAnsi="Times New Roman" w:cs="Times New Roman"/>
          <w:b/>
          <w:bCs/>
          <w:lang w:val="en-US"/>
        </w:rPr>
      </w:pPr>
      <w:r w:rsidRPr="00EE6EEF">
        <w:rPr>
          <w:rFonts w:ascii="Times New Roman" w:hAnsi="Times New Roman" w:cs="Times New Roman"/>
          <w:b/>
          <w:bCs/>
          <w:lang w:val="en-US"/>
        </w:rPr>
        <w:t xml:space="preserve">4. </w:t>
      </w:r>
      <w:r>
        <w:rPr>
          <w:rFonts w:ascii="Times New Roman" w:hAnsi="Times New Roman" w:cs="Times New Roman"/>
          <w:b/>
          <w:bCs/>
          <w:lang w:val="en-US"/>
        </w:rPr>
        <w:t>M</w:t>
      </w:r>
      <w:r w:rsidRPr="00EE6EEF">
        <w:rPr>
          <w:rFonts w:ascii="Times New Roman" w:hAnsi="Times New Roman" w:cs="Times New Roman"/>
          <w:b/>
          <w:bCs/>
          <w:lang w:val="en-US"/>
        </w:rPr>
        <w:t xml:space="preserve">onitoring of a quality and development </w:t>
      </w:r>
    </w:p>
    <w:p w:rsidR="00B97778" w:rsidRPr="00D215C8" w:rsidRDefault="00B97778" w:rsidP="00B97778">
      <w:pPr>
        <w:rPr>
          <w:rFonts w:ascii="Times New Roman" w:hAnsi="Times New Roman" w:cs="Times New Roman"/>
        </w:rPr>
      </w:pPr>
      <w:r w:rsidRPr="00D215C8">
        <w:rPr>
          <w:rFonts w:ascii="Times New Roman" w:hAnsi="Times New Roman" w:cs="Times New Roman"/>
        </w:rPr>
        <w:t>Задачи:</w:t>
      </w:r>
    </w:p>
    <w:p w:rsidR="00B97778" w:rsidRDefault="00B97778" w:rsidP="00B97778">
      <w:pPr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Разработка индивидуальных коррекционных программ (индивидуальные и групповые занятия по развитию когнитивных функций; тренинги по </w:t>
      </w:r>
      <w:proofErr w:type="spellStart"/>
      <w:r w:rsidRPr="00D215C8">
        <w:rPr>
          <w:rFonts w:ascii="Times New Roman" w:hAnsi="Times New Roman" w:cs="Times New Roman"/>
          <w:b/>
          <w:bCs/>
        </w:rPr>
        <w:t>саморегуляции</w:t>
      </w:r>
      <w:proofErr w:type="spellEnd"/>
      <w:r w:rsidRPr="00D215C8">
        <w:rPr>
          <w:rFonts w:ascii="Times New Roman" w:hAnsi="Times New Roman" w:cs="Times New Roman"/>
          <w:b/>
          <w:bCs/>
        </w:rPr>
        <w:t>, эмоциональному интеллекту и стрессоустойчивости; методики коррекции трудностей обучения и концентрации)</w:t>
      </w:r>
    </w:p>
    <w:p w:rsidR="00B97778" w:rsidRDefault="00B97778" w:rsidP="00B97778">
      <w:pPr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- Поддержка  с особыми образовательными потребностями (внедрение инклюзивных практик и индивидуального подхода; развитие мотивации и уверенности в собственных силах).</w:t>
      </w:r>
    </w:p>
    <w:p w:rsidR="00B97778" w:rsidRDefault="00B97778" w:rsidP="00B97778">
      <w:pPr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- Работа с педагогами и родителями (обучение педагогов методикам нейропсихологической поддержки в учебном процессе; проведение консультаций для родителей по стратегиям воспитания и эмоциональной поддержки детей; организация тематических семинаров по когнитивному развитию и психологии общения).</w:t>
      </w:r>
    </w:p>
    <w:p w:rsidR="00B97778" w:rsidRPr="00D215C8" w:rsidRDefault="00B97778" w:rsidP="00B97778">
      <w:pPr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- Создание комфортной образовательной среды (оснащение кабинета специализированным оборудованием для диагностики и коррекции; формирование зон релаксации; сенсорных пространств и игровых методик)</w:t>
      </w:r>
    </w:p>
    <w:p w:rsidR="00B97778" w:rsidRPr="00D215C8" w:rsidRDefault="00B97778" w:rsidP="00B97778">
      <w:pPr>
        <w:rPr>
          <w:rFonts w:ascii="Times New Roman" w:hAnsi="Times New Roman" w:cs="Times New Roman"/>
        </w:rPr>
      </w:pPr>
      <w:r w:rsidRPr="00D215C8">
        <w:rPr>
          <w:rFonts w:ascii="Times New Roman" w:hAnsi="Times New Roman" w:cs="Times New Roman"/>
        </w:rPr>
        <w:t>Мероприятия: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1. Первичная диагностика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Проведение нейропсихологической и логопедической оценки уровня речевого и когнитивного развития у детей, входящих в целевую группу.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2. Индивидуализация коррекционных маршрутов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Разработка персонализированных программ коррекции речевых нарушений с учетом нейропсихологических особенностей и возрастных характеристик ребенка.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3. Комплексные коррекционные занятия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Организация систематических индивидуальных и групповых занятий с логопедом, </w:t>
      </w:r>
      <w:proofErr w:type="spellStart"/>
      <w:r w:rsidRPr="00D215C8">
        <w:rPr>
          <w:rFonts w:ascii="Times New Roman" w:hAnsi="Times New Roman" w:cs="Times New Roman"/>
          <w:b/>
          <w:bCs/>
        </w:rPr>
        <w:t>нейропсихологом</w:t>
      </w:r>
      <w:proofErr w:type="spellEnd"/>
      <w:r w:rsidRPr="00D215C8">
        <w:rPr>
          <w:rFonts w:ascii="Times New Roman" w:hAnsi="Times New Roman" w:cs="Times New Roman"/>
          <w:b/>
          <w:bCs/>
        </w:rPr>
        <w:t xml:space="preserve"> и педагогом. Используются методы </w:t>
      </w:r>
      <w:proofErr w:type="spellStart"/>
      <w:r w:rsidRPr="00D215C8">
        <w:rPr>
          <w:rFonts w:ascii="Times New Roman" w:hAnsi="Times New Roman" w:cs="Times New Roman"/>
          <w:b/>
          <w:bCs/>
        </w:rPr>
        <w:t>нейрокоррекции</w:t>
      </w:r>
      <w:proofErr w:type="spellEnd"/>
      <w:r w:rsidRPr="00D215C8">
        <w:rPr>
          <w:rFonts w:ascii="Times New Roman" w:hAnsi="Times New Roman" w:cs="Times New Roman"/>
          <w:b/>
          <w:bCs/>
        </w:rPr>
        <w:t>, сенсомоторной терапии и игровые технологии.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4. Сенсомоторные и когнитивные тренинги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Включение в программу упражнений, направленных на активацию речевых зон мозга, развитие координации, памяти и внимания.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5. Вовлечение родителей в коррекционный процесс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Проведение консультаций, мастер-классов и разработка рекомендаций по сопровождению ребенка в домашних условиях.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6. Повышение квалификации педагогов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Обучающие семинары и </w:t>
      </w:r>
      <w:proofErr w:type="spellStart"/>
      <w:r w:rsidRPr="00D215C8">
        <w:rPr>
          <w:rFonts w:ascii="Times New Roman" w:hAnsi="Times New Roman" w:cs="Times New Roman"/>
          <w:b/>
          <w:bCs/>
        </w:rPr>
        <w:t>вебинары</w:t>
      </w:r>
      <w:proofErr w:type="spellEnd"/>
      <w:r w:rsidRPr="00D215C8">
        <w:rPr>
          <w:rFonts w:ascii="Times New Roman" w:hAnsi="Times New Roman" w:cs="Times New Roman"/>
          <w:b/>
          <w:bCs/>
        </w:rPr>
        <w:t xml:space="preserve"> для специалистов системы образования по сопровождению детей с речевыми нарушениями.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lastRenderedPageBreak/>
        <w:t xml:space="preserve">7. Мониторинг и оценка эффективности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Регулярная диагностика динамики развития детей, анализ результатов и корректировка программ на основе полученных данных.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8. Популяризация и тиражирование методик </w:t>
      </w:r>
    </w:p>
    <w:p w:rsidR="00B9777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Публикации, участие в конференциях и обмен опытом с образовательными учреждениями с целью распространения эффективных подходов.</w:t>
      </w:r>
    </w:p>
    <w:p w:rsidR="00B9777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</w:p>
    <w:p w:rsidR="00B97778" w:rsidRPr="00D215C8" w:rsidRDefault="00B97778" w:rsidP="00B977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Ожидаемые результаты:</w:t>
      </w:r>
    </w:p>
    <w:p w:rsidR="00B9777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1. Повышение когнитивных и академических навыков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Улучшение концентрации, памяти и мышления, что положительно скажется на успеваемости.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Развитие критического и креативного мышления, стимулирующего интерес к обучению. </w:t>
      </w:r>
    </w:p>
    <w:p w:rsidR="00B9777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- Формирование индивидуальных стратегий обучения, учитывающих особенности восприятия учащихся.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2. Улучшение эмоционального состояния и стрессоустойчивости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Снижение уровня тревожности и стрессовых реакций у школьников.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Формирование навыков </w:t>
      </w:r>
      <w:proofErr w:type="spellStart"/>
      <w:r w:rsidRPr="00D215C8">
        <w:rPr>
          <w:rFonts w:ascii="Times New Roman" w:hAnsi="Times New Roman" w:cs="Times New Roman"/>
          <w:b/>
          <w:bCs/>
        </w:rPr>
        <w:t>саморегуляции</w:t>
      </w:r>
      <w:proofErr w:type="spellEnd"/>
      <w:r w:rsidRPr="00D215C8">
        <w:rPr>
          <w:rFonts w:ascii="Times New Roman" w:hAnsi="Times New Roman" w:cs="Times New Roman"/>
          <w:b/>
          <w:bCs/>
        </w:rPr>
        <w:t xml:space="preserve"> и эмоциональной осознанности. </w:t>
      </w:r>
    </w:p>
    <w:p w:rsidR="00B9777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- Поддержка детей с эмоциональными трудностями и особенностями развития.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3. Развитие социальных и коммуникативных навыков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Улучшение межличностного взаимодействия и </w:t>
      </w:r>
      <w:proofErr w:type="spellStart"/>
      <w:r w:rsidRPr="00D215C8">
        <w:rPr>
          <w:rFonts w:ascii="Times New Roman" w:hAnsi="Times New Roman" w:cs="Times New Roman"/>
          <w:b/>
          <w:bCs/>
        </w:rPr>
        <w:t>эмпатии</w:t>
      </w:r>
      <w:proofErr w:type="spellEnd"/>
      <w:r w:rsidRPr="00D215C8">
        <w:rPr>
          <w:rFonts w:ascii="Times New Roman" w:hAnsi="Times New Roman" w:cs="Times New Roman"/>
          <w:b/>
          <w:bCs/>
        </w:rPr>
        <w:t xml:space="preserve"> среди учащихся.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Формирование позитивной образовательной среды, способствующей психологическому комфорту. </w:t>
      </w:r>
    </w:p>
    <w:p w:rsidR="00B9777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- Снижение конфликтности и создание культуры конструктивного общения.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4. Влияние на педагогов и родителей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Повышение уровня знаний педагогов по нейропсихологическим подходам в обучении.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Разработка методик для эффективного взаимодействия между педагогами, родителями и учениками. </w:t>
      </w:r>
    </w:p>
    <w:p w:rsidR="00B9777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- Поддержка родителей в вопросах воспитания и эмоционального благополучия ребёнка.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5. Создание устойчивой системы психологической поддержки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Внедрение кабинета как неотъемлемой части школьной среды.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 xml:space="preserve">- Развитие постоянных коррекционных и обучающих программ. </w:t>
      </w:r>
    </w:p>
    <w:p w:rsidR="00B97778" w:rsidRPr="00D215C8" w:rsidRDefault="00B97778" w:rsidP="00B97778">
      <w:pPr>
        <w:spacing w:after="0"/>
        <w:rPr>
          <w:rFonts w:ascii="Times New Roman" w:hAnsi="Times New Roman" w:cs="Times New Roman"/>
          <w:b/>
          <w:bCs/>
        </w:rPr>
      </w:pPr>
      <w:r w:rsidRPr="00D215C8">
        <w:rPr>
          <w:rFonts w:ascii="Times New Roman" w:hAnsi="Times New Roman" w:cs="Times New Roman"/>
          <w:b/>
          <w:bCs/>
        </w:rPr>
        <w:t>- Формирование базы данных о когнитивных и эмоциональных особенностях учащихся для персонализированного подхода.</w:t>
      </w:r>
    </w:p>
    <w:p w:rsidR="00B97778" w:rsidRPr="00EE6EEF" w:rsidRDefault="00B97778" w:rsidP="00B97778">
      <w:pPr>
        <w:spacing w:after="0"/>
        <w:rPr>
          <w:rFonts w:ascii="Times New Roman" w:hAnsi="Times New Roman" w:cs="Times New Roman"/>
          <w:lang w:val="en-US"/>
        </w:rPr>
      </w:pPr>
      <w:r w:rsidRPr="00D215C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  <w:r w:rsidRPr="00D215C8">
        <w:rPr>
          <w:rFonts w:ascii="Times New Roman" w:hAnsi="Times New Roman" w:cs="Times New Roman"/>
        </w:rPr>
        <w:t xml:space="preserve"> </w:t>
      </w:r>
      <w:r w:rsidRPr="00EE6EEF">
        <w:rPr>
          <w:rFonts w:ascii="Times New Roman" w:hAnsi="Times New Roman" w:cs="Times New Roman"/>
          <w:lang w:val="en-US"/>
        </w:rPr>
        <w:t>"</w:t>
      </w:r>
    </w:p>
    <w:p w:rsidR="00B97778" w:rsidRDefault="00B97778">
      <w:bookmarkStart w:id="0" w:name="_GoBack"/>
      <w:bookmarkEnd w:id="0"/>
    </w:p>
    <w:p w:rsidR="00B97778" w:rsidRDefault="00B97778"/>
    <w:p w:rsidR="00B97778" w:rsidRDefault="00B97778"/>
    <w:p w:rsidR="00B97778" w:rsidRPr="00B97778" w:rsidRDefault="00B97778"/>
    <w:sectPr w:rsidR="00B97778" w:rsidRPr="00B9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16"/>
    <w:rsid w:val="002B388C"/>
    <w:rsid w:val="00607F57"/>
    <w:rsid w:val="006C2D16"/>
    <w:rsid w:val="00B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1972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rumk</dc:creator>
  <cp:keywords/>
  <dc:description/>
  <cp:lastModifiedBy>rumk</cp:lastModifiedBy>
  <cp:revision>2</cp:revision>
  <dcterms:created xsi:type="dcterms:W3CDTF">2025-09-05T11:06:00Z</dcterms:created>
  <dcterms:modified xsi:type="dcterms:W3CDTF">2025-09-05T11:07:00Z</dcterms:modified>
</cp:coreProperties>
</file>